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1C007" w14:textId="13D708A9" w:rsidR="00AD44F9" w:rsidRPr="007C3747" w:rsidRDefault="00234185" w:rsidP="00234185">
      <w:pPr>
        <w:widowControl w:val="0"/>
        <w:spacing w:line="240" w:lineRule="auto"/>
        <w:jc w:val="right"/>
        <w:rPr>
          <w:sz w:val="22"/>
          <w:szCs w:val="22"/>
        </w:rPr>
      </w:pPr>
      <w:r>
        <w:rPr>
          <w:sz w:val="22"/>
          <w:szCs w:val="22"/>
        </w:rPr>
        <w:t>22. April 2025</w:t>
      </w:r>
    </w:p>
    <w:p w14:paraId="5AB5788C" w14:textId="77777777" w:rsidR="00862256" w:rsidRPr="00AC2A66" w:rsidRDefault="00862256" w:rsidP="00AC2A66">
      <w:pPr>
        <w:widowControl w:val="0"/>
        <w:autoSpaceDE w:val="0"/>
        <w:autoSpaceDN w:val="0"/>
        <w:adjustRightInd w:val="0"/>
        <w:spacing w:line="240" w:lineRule="auto"/>
        <w:jc w:val="center"/>
        <w:rPr>
          <w:rFonts w:cs="Arial"/>
          <w:b/>
          <w:bCs/>
          <w:color w:val="000000"/>
          <w:szCs w:val="24"/>
        </w:rPr>
      </w:pPr>
    </w:p>
    <w:p w14:paraId="7EDE8126" w14:textId="77777777" w:rsidR="00862256" w:rsidRPr="00B86453" w:rsidRDefault="00862256" w:rsidP="00AC2A66">
      <w:pPr>
        <w:widowControl w:val="0"/>
        <w:spacing w:line="240" w:lineRule="auto"/>
        <w:jc w:val="center"/>
        <w:rPr>
          <w:b/>
          <w:sz w:val="36"/>
          <w:szCs w:val="36"/>
        </w:rPr>
      </w:pPr>
      <w:r w:rsidRPr="00862256">
        <w:rPr>
          <w:rFonts w:cs="Arial"/>
          <w:szCs w:val="24"/>
        </w:rPr>
        <w:t xml:space="preserve"> </w:t>
      </w:r>
      <w:r w:rsidRPr="00B86453">
        <w:rPr>
          <w:b/>
          <w:sz w:val="36"/>
          <w:szCs w:val="36"/>
        </w:rPr>
        <w:t>Schriftliche Kleine Anfrage</w:t>
      </w:r>
    </w:p>
    <w:p w14:paraId="3593A8DB" w14:textId="47C34E72" w:rsidR="00A0254A" w:rsidRDefault="00A0254A" w:rsidP="00AC2A66">
      <w:pPr>
        <w:widowControl w:val="0"/>
        <w:autoSpaceDE w:val="0"/>
        <w:autoSpaceDN w:val="0"/>
        <w:adjustRightInd w:val="0"/>
        <w:spacing w:line="240" w:lineRule="auto"/>
        <w:jc w:val="center"/>
        <w:rPr>
          <w:b/>
          <w:sz w:val="20"/>
        </w:rPr>
      </w:pPr>
      <w:r w:rsidRPr="00A0254A">
        <w:rPr>
          <w:b/>
          <w:sz w:val="20"/>
        </w:rPr>
        <w:br/>
      </w:r>
      <w:r w:rsidR="00865EA9" w:rsidRPr="00865EA9">
        <w:rPr>
          <w:b/>
          <w:bCs/>
          <w:sz w:val="20"/>
        </w:rPr>
        <w:t>des Abgeordneten Markus Kranig (CDU) vom 15.04.</w:t>
      </w:r>
      <w:r w:rsidR="00865EA9">
        <w:rPr>
          <w:b/>
          <w:bCs/>
          <w:sz w:val="20"/>
        </w:rPr>
        <w:t>20</w:t>
      </w:r>
      <w:r w:rsidR="00865EA9" w:rsidRPr="00865EA9">
        <w:rPr>
          <w:b/>
          <w:bCs/>
          <w:sz w:val="20"/>
        </w:rPr>
        <w:t>25</w:t>
      </w:r>
    </w:p>
    <w:p w14:paraId="5A5BF8A4" w14:textId="336B471B" w:rsidR="00AD44F9" w:rsidRDefault="00862256" w:rsidP="00AC2A66">
      <w:pPr>
        <w:widowControl w:val="0"/>
        <w:autoSpaceDE w:val="0"/>
        <w:autoSpaceDN w:val="0"/>
        <w:adjustRightInd w:val="0"/>
        <w:spacing w:before="240" w:line="240" w:lineRule="auto"/>
        <w:jc w:val="center"/>
        <w:rPr>
          <w:rFonts w:cs="Arial"/>
          <w:b/>
          <w:bCs/>
          <w:color w:val="000000"/>
          <w:sz w:val="36"/>
          <w:szCs w:val="36"/>
        </w:rPr>
      </w:pPr>
      <w:r w:rsidRPr="00862256">
        <w:rPr>
          <w:rFonts w:cs="Arial"/>
          <w:b/>
          <w:bCs/>
          <w:color w:val="000000"/>
          <w:sz w:val="20"/>
        </w:rPr>
        <w:t xml:space="preserve">und </w:t>
      </w:r>
      <w:r w:rsidRPr="00862256">
        <w:rPr>
          <w:rFonts w:cs="Arial"/>
          <w:b/>
          <w:bCs/>
          <w:color w:val="000000"/>
          <w:sz w:val="36"/>
          <w:szCs w:val="36"/>
        </w:rPr>
        <w:t>Antwort des Senats</w:t>
      </w:r>
    </w:p>
    <w:p w14:paraId="69532775" w14:textId="39D0ED2F" w:rsidR="00AD44F9" w:rsidRDefault="00862256" w:rsidP="00AC2A66">
      <w:pPr>
        <w:widowControl w:val="0"/>
        <w:autoSpaceDE w:val="0"/>
        <w:autoSpaceDN w:val="0"/>
        <w:adjustRightInd w:val="0"/>
        <w:spacing w:before="240" w:line="240" w:lineRule="auto"/>
        <w:jc w:val="center"/>
        <w:rPr>
          <w:b/>
          <w:sz w:val="28"/>
          <w:szCs w:val="28"/>
        </w:rPr>
      </w:pPr>
      <w:r>
        <w:rPr>
          <w:b/>
          <w:sz w:val="28"/>
          <w:szCs w:val="28"/>
        </w:rPr>
        <w:t>- Drucksache 2</w:t>
      </w:r>
      <w:r w:rsidR="00A254AD">
        <w:rPr>
          <w:b/>
          <w:sz w:val="28"/>
          <w:szCs w:val="28"/>
        </w:rPr>
        <w:t>3</w:t>
      </w:r>
      <w:r>
        <w:rPr>
          <w:b/>
          <w:sz w:val="28"/>
          <w:szCs w:val="28"/>
        </w:rPr>
        <w:t>/</w:t>
      </w:r>
      <w:r w:rsidR="00865EA9">
        <w:rPr>
          <w:b/>
          <w:sz w:val="28"/>
          <w:szCs w:val="28"/>
        </w:rPr>
        <w:t>180</w:t>
      </w:r>
      <w:r>
        <w:rPr>
          <w:b/>
          <w:sz w:val="28"/>
          <w:szCs w:val="28"/>
        </w:rPr>
        <w:t xml:space="preserve"> </w:t>
      </w:r>
      <w:r w:rsidR="00160970">
        <w:rPr>
          <w:b/>
          <w:sz w:val="28"/>
          <w:szCs w:val="28"/>
        </w:rPr>
        <w:t>–</w:t>
      </w:r>
    </w:p>
    <w:p w14:paraId="54C256A4" w14:textId="77777777" w:rsidR="00160970" w:rsidRDefault="00160970" w:rsidP="00160970">
      <w:pPr>
        <w:widowControl w:val="0"/>
        <w:autoSpaceDE w:val="0"/>
        <w:autoSpaceDN w:val="0"/>
        <w:adjustRightInd w:val="0"/>
        <w:spacing w:line="240" w:lineRule="auto"/>
        <w:jc w:val="center"/>
        <w:rPr>
          <w:b/>
          <w:sz w:val="28"/>
          <w:szCs w:val="28"/>
        </w:rPr>
      </w:pPr>
    </w:p>
    <w:p w14:paraId="4C2D024E" w14:textId="229BB090" w:rsidR="00344AF9" w:rsidRDefault="003E2E94" w:rsidP="00AC2A66">
      <w:pPr>
        <w:pStyle w:val="Titel-Betreff"/>
        <w:widowControl w:val="0"/>
        <w:tabs>
          <w:tab w:val="clear" w:pos="794"/>
        </w:tabs>
        <w:ind w:left="851" w:hanging="851"/>
      </w:pPr>
      <w:r w:rsidRPr="00296607">
        <w:t>Betr.:</w:t>
      </w:r>
      <w:r w:rsidRPr="00296607">
        <w:tab/>
      </w:r>
      <w:r w:rsidR="00865EA9" w:rsidRPr="00865EA9">
        <w:t xml:space="preserve">Was tut der Senat gegen die schlechte Stromversorgung im Rahlstedter Gewerbegebiet Victoria Park?  </w:t>
      </w:r>
    </w:p>
    <w:p w14:paraId="3E580001" w14:textId="5420B578" w:rsidR="009E56B6" w:rsidRPr="00311F38" w:rsidRDefault="009E56B6" w:rsidP="00AC2A66">
      <w:pPr>
        <w:pStyle w:val="Titel-Betreff"/>
        <w:widowControl w:val="0"/>
        <w:spacing w:before="0"/>
      </w:pPr>
      <w:r w:rsidRPr="00DA0BAF">
        <w:rPr>
          <w:rFonts w:cs="Arial"/>
          <w:i/>
        </w:rPr>
        <w:t>Einleitung für die Fragen:</w:t>
      </w:r>
    </w:p>
    <w:p w14:paraId="59F3114F" w14:textId="77777777" w:rsidR="00865EA9" w:rsidRPr="00865EA9" w:rsidRDefault="00865EA9" w:rsidP="00AC2A66">
      <w:pPr>
        <w:widowControl w:val="0"/>
        <w:spacing w:line="240" w:lineRule="auto"/>
        <w:ind w:left="851"/>
        <w:jc w:val="both"/>
        <w:rPr>
          <w:rFonts w:eastAsia="Arial" w:cs="Arial"/>
          <w:i/>
          <w:sz w:val="20"/>
          <w:lang w:eastAsia="en-US"/>
        </w:rPr>
      </w:pPr>
      <w:r w:rsidRPr="00865EA9">
        <w:rPr>
          <w:rFonts w:eastAsia="Arial" w:cs="Arial"/>
          <w:i/>
          <w:sz w:val="20"/>
          <w:lang w:eastAsia="en-US"/>
        </w:rPr>
        <w:t>Im Gewerbegebiet „Victoria Park“ im Hamburger Stadtteil Rahlstedt kommt es nach Informationen beteiligter Stellen zu erheblichen Problemen bei der Stromversorgung. Insbesondere für die geplante Ansiedlung von Rechenzentren und anderen energieintensiven Gewerben sei aktuell keine ausreichende Stromkapazität vorhanden. Dies gefährdet die Entwicklung des Standortes und wirft grundsätzliche Fragen zur Versorgungsinfrastruktur auf.</w:t>
      </w:r>
    </w:p>
    <w:p w14:paraId="5CEBDFEF" w14:textId="77777777" w:rsidR="00865EA9" w:rsidRPr="00865EA9" w:rsidRDefault="00865EA9" w:rsidP="00AC2A66">
      <w:pPr>
        <w:widowControl w:val="0"/>
        <w:spacing w:line="240" w:lineRule="auto"/>
        <w:ind w:left="851"/>
        <w:jc w:val="both"/>
        <w:rPr>
          <w:rFonts w:eastAsia="Arial" w:cs="Arial"/>
          <w:i/>
          <w:sz w:val="20"/>
          <w:lang w:eastAsia="en-US"/>
        </w:rPr>
      </w:pPr>
      <w:r w:rsidRPr="00865EA9">
        <w:rPr>
          <w:rFonts w:eastAsia="Arial" w:cs="Arial"/>
          <w:i/>
          <w:sz w:val="20"/>
          <w:lang w:eastAsia="en-US"/>
        </w:rPr>
        <w:t>Verschiedene Lösungsvorschläge, darunter alternative Kühlmethoden, zusätzliche Netzinfrastruktur und eine länderübergreifende Kooperation mit Schleswig-Holstein, seien bislang nicht weiterverfolgt oder abgelehnt worden.</w:t>
      </w:r>
    </w:p>
    <w:p w14:paraId="2FA1757E" w14:textId="77777777" w:rsidR="00FF5CE9" w:rsidRDefault="00FF5CE9" w:rsidP="00AC2A66">
      <w:pPr>
        <w:widowControl w:val="0"/>
        <w:spacing w:line="240" w:lineRule="auto"/>
        <w:ind w:left="851"/>
        <w:jc w:val="both"/>
        <w:rPr>
          <w:rFonts w:eastAsia="Arial"/>
          <w:i/>
          <w:sz w:val="20"/>
          <w:lang w:eastAsia="en-US"/>
        </w:rPr>
      </w:pPr>
    </w:p>
    <w:p w14:paraId="7B35846E" w14:textId="4D95A1F7" w:rsidR="005B590E" w:rsidRDefault="005B590E" w:rsidP="00AC2A66">
      <w:pPr>
        <w:widowControl w:val="0"/>
        <w:spacing w:line="240" w:lineRule="auto"/>
        <w:ind w:left="851"/>
        <w:jc w:val="both"/>
        <w:rPr>
          <w:rFonts w:eastAsia="Arial"/>
          <w:i/>
          <w:sz w:val="20"/>
          <w:lang w:eastAsia="en-US"/>
        </w:rPr>
      </w:pPr>
      <w:r w:rsidRPr="005B590E">
        <w:rPr>
          <w:rFonts w:eastAsia="Arial"/>
          <w:i/>
          <w:sz w:val="20"/>
          <w:lang w:eastAsia="en-US"/>
        </w:rPr>
        <w:t>Vor diesem Hintergrund frage</w:t>
      </w:r>
      <w:r w:rsidR="00FF5CE9">
        <w:rPr>
          <w:rFonts w:eastAsia="Arial"/>
          <w:i/>
          <w:sz w:val="20"/>
          <w:lang w:eastAsia="en-US"/>
        </w:rPr>
        <w:t>n</w:t>
      </w:r>
      <w:r w:rsidRPr="005B590E">
        <w:rPr>
          <w:rFonts w:eastAsia="Arial"/>
          <w:i/>
          <w:sz w:val="20"/>
          <w:lang w:eastAsia="en-US"/>
        </w:rPr>
        <w:t xml:space="preserve"> </w:t>
      </w:r>
      <w:r w:rsidR="00FF5CE9">
        <w:rPr>
          <w:rFonts w:eastAsia="Arial"/>
          <w:i/>
          <w:sz w:val="20"/>
          <w:lang w:eastAsia="en-US"/>
        </w:rPr>
        <w:t>wir</w:t>
      </w:r>
      <w:r w:rsidRPr="005B590E">
        <w:rPr>
          <w:rFonts w:eastAsia="Arial"/>
          <w:i/>
          <w:sz w:val="20"/>
          <w:lang w:eastAsia="en-US"/>
        </w:rPr>
        <w:t xml:space="preserve"> den Senat: </w:t>
      </w:r>
    </w:p>
    <w:p w14:paraId="65E3076B" w14:textId="77777777" w:rsidR="005173B5" w:rsidRDefault="005173B5" w:rsidP="00AC2A66">
      <w:pPr>
        <w:widowControl w:val="0"/>
        <w:spacing w:line="240" w:lineRule="auto"/>
        <w:jc w:val="both"/>
        <w:rPr>
          <w:rFonts w:eastAsia="Arial" w:cs="Arial"/>
          <w:bCs/>
          <w:sz w:val="20"/>
          <w:lang w:eastAsia="en-US"/>
        </w:rPr>
      </w:pPr>
    </w:p>
    <w:p w14:paraId="62BD3595" w14:textId="63BD7C1B" w:rsidR="00715B46" w:rsidRPr="00715B46" w:rsidRDefault="00715B46" w:rsidP="00AC2A66">
      <w:pPr>
        <w:widowControl w:val="0"/>
        <w:spacing w:line="240" w:lineRule="auto"/>
        <w:jc w:val="both"/>
        <w:rPr>
          <w:rFonts w:eastAsia="Arial" w:cs="Arial"/>
          <w:bCs/>
          <w:sz w:val="20"/>
          <w:lang w:eastAsia="en-US"/>
        </w:rPr>
      </w:pPr>
      <w:r w:rsidRPr="00715B46">
        <w:rPr>
          <w:rFonts w:eastAsia="Arial" w:cs="Arial"/>
          <w:bCs/>
          <w:sz w:val="20"/>
          <w:lang w:eastAsia="en-US"/>
        </w:rPr>
        <w:t xml:space="preserve">Das Gewerbegebiet Victoria Park entwickelt sich sehr erfolgreich, wie die zahlreichen Ansiedlungen von Unternehmen belegen. Damit einher geht auch ein wachsender Stromverbrauch – der bei einigen bereits erfolgten Ansiedlungen deutlich höher war als im Zusammenhang mit der Planung des Gewerbegebietes </w:t>
      </w:r>
      <w:r w:rsidR="00234185">
        <w:rPr>
          <w:rFonts w:eastAsia="Arial" w:cs="Arial"/>
          <w:bCs/>
          <w:sz w:val="20"/>
          <w:lang w:eastAsia="en-US"/>
        </w:rPr>
        <w:t>angenommen wurde</w:t>
      </w:r>
      <w:r w:rsidRPr="00715B46">
        <w:rPr>
          <w:rFonts w:eastAsia="Arial" w:cs="Arial"/>
          <w:bCs/>
          <w:sz w:val="20"/>
          <w:lang w:eastAsia="en-US"/>
        </w:rPr>
        <w:t>. Diese gestiegenen Bedarfe konnten von der Hamburger Energienetze GmbH (HNE) befriedigt werden.</w:t>
      </w:r>
    </w:p>
    <w:p w14:paraId="0FBD848D" w14:textId="774EFEAF" w:rsidR="00715B46" w:rsidRPr="00715B46" w:rsidRDefault="00715B46" w:rsidP="00AC2A66">
      <w:pPr>
        <w:widowControl w:val="0"/>
        <w:spacing w:before="240" w:line="240" w:lineRule="auto"/>
        <w:jc w:val="both"/>
        <w:rPr>
          <w:rFonts w:eastAsia="Arial" w:cs="Arial"/>
          <w:bCs/>
          <w:sz w:val="20"/>
          <w:lang w:eastAsia="en-US"/>
        </w:rPr>
      </w:pPr>
      <w:r w:rsidRPr="00715B46">
        <w:rPr>
          <w:rFonts w:eastAsia="Arial" w:cs="Arial"/>
          <w:bCs/>
          <w:sz w:val="20"/>
          <w:lang w:eastAsia="en-US"/>
        </w:rPr>
        <w:t xml:space="preserve">Der Eigentümer des Victoria Parks hat mitgeteilt, dass derzeit Gespräche über weitere Ansiedlungen geführt werden. Um zusätzliche größere </w:t>
      </w:r>
      <w:r w:rsidR="00234185">
        <w:rPr>
          <w:rFonts w:eastAsia="Arial" w:cs="Arial"/>
          <w:bCs/>
          <w:sz w:val="20"/>
          <w:lang w:eastAsia="en-US"/>
        </w:rPr>
        <w:t>energieintensive Betriebe</w:t>
      </w:r>
      <w:r w:rsidRPr="00715B46">
        <w:rPr>
          <w:rFonts w:eastAsia="Arial" w:cs="Arial"/>
          <w:bCs/>
          <w:sz w:val="20"/>
          <w:lang w:eastAsia="en-US"/>
        </w:rPr>
        <w:t xml:space="preserve"> ansiedeln zu können, werden derzeit intensive und konstruktive Gespräche geführt, die noch nicht abgeschlossen sind.</w:t>
      </w:r>
    </w:p>
    <w:p w14:paraId="3A9885F9" w14:textId="451E49FE" w:rsidR="00865EA9" w:rsidRPr="00865EA9" w:rsidRDefault="00715B46" w:rsidP="00AC2A66">
      <w:pPr>
        <w:widowControl w:val="0"/>
        <w:spacing w:before="240" w:line="240" w:lineRule="auto"/>
        <w:jc w:val="both"/>
        <w:rPr>
          <w:rFonts w:eastAsia="Arial"/>
          <w:iCs/>
          <w:sz w:val="20"/>
          <w:lang w:eastAsia="en-US"/>
        </w:rPr>
      </w:pPr>
      <w:r>
        <w:rPr>
          <w:rFonts w:eastAsia="Arial"/>
          <w:iCs/>
          <w:sz w:val="20"/>
          <w:lang w:eastAsia="en-US"/>
        </w:rPr>
        <w:t xml:space="preserve">Dies vorausgeschickt, </w:t>
      </w:r>
      <w:r w:rsidR="00865EA9">
        <w:rPr>
          <w:rFonts w:eastAsia="Arial"/>
          <w:iCs/>
          <w:sz w:val="20"/>
          <w:lang w:eastAsia="en-US"/>
        </w:rPr>
        <w:t>bea</w:t>
      </w:r>
      <w:r w:rsidR="00160970">
        <w:rPr>
          <w:rFonts w:eastAsia="Arial"/>
          <w:iCs/>
          <w:sz w:val="20"/>
          <w:lang w:eastAsia="en-US"/>
        </w:rPr>
        <w:t>n</w:t>
      </w:r>
      <w:r w:rsidR="00865EA9">
        <w:rPr>
          <w:rFonts w:eastAsia="Arial"/>
          <w:iCs/>
          <w:sz w:val="20"/>
          <w:lang w:eastAsia="en-US"/>
        </w:rPr>
        <w:t xml:space="preserve">twortet </w:t>
      </w:r>
      <w:r>
        <w:rPr>
          <w:rFonts w:eastAsia="Arial"/>
          <w:iCs/>
          <w:sz w:val="20"/>
          <w:lang w:eastAsia="en-US"/>
        </w:rPr>
        <w:t xml:space="preserve">der Senat </w:t>
      </w:r>
      <w:r w:rsidR="00865EA9">
        <w:rPr>
          <w:rFonts w:eastAsia="Arial"/>
          <w:iCs/>
          <w:sz w:val="20"/>
          <w:lang w:eastAsia="en-US"/>
        </w:rPr>
        <w:t>die Fragen teilweise auf der Grundlage von Auskünften der HNE</w:t>
      </w:r>
      <w:r w:rsidR="002B7BED">
        <w:rPr>
          <w:rFonts w:eastAsia="Arial"/>
          <w:iCs/>
          <w:sz w:val="20"/>
          <w:lang w:eastAsia="en-US"/>
        </w:rPr>
        <w:t xml:space="preserve"> </w:t>
      </w:r>
      <w:r w:rsidR="00865EA9">
        <w:rPr>
          <w:rFonts w:eastAsia="Arial"/>
          <w:iCs/>
          <w:sz w:val="20"/>
          <w:lang w:eastAsia="en-US"/>
        </w:rPr>
        <w:t>und von HAMBURG WASSER (HW) wie folgt:</w:t>
      </w:r>
    </w:p>
    <w:p w14:paraId="03E877AC" w14:textId="77777777" w:rsidR="00865EA9" w:rsidRDefault="00865EA9" w:rsidP="00AC2A66">
      <w:pPr>
        <w:pStyle w:val="Frage-Nummerierung1"/>
        <w:widowControl w:val="0"/>
        <w:numPr>
          <w:ilvl w:val="0"/>
          <w:numId w:val="0"/>
        </w:numPr>
        <w:spacing w:before="0"/>
      </w:pPr>
    </w:p>
    <w:p w14:paraId="1C02E615" w14:textId="6D50D818" w:rsidR="00865EA9" w:rsidRDefault="00865EA9" w:rsidP="00AC2A66">
      <w:pPr>
        <w:pStyle w:val="Frage-Nummerierung1"/>
        <w:widowControl w:val="0"/>
        <w:spacing w:before="0"/>
        <w:ind w:left="1701" w:hanging="1701"/>
      </w:pPr>
      <w:r w:rsidRPr="00865EA9">
        <w:t>Wie beurteilt der Senat die aktuelle Stromversorgungssituation im Gewerbegebiet Victoria Park mit Blick auf die Ansiedlung energieintensiver Gewerbebetriebe wie Rechenzentren?</w:t>
      </w:r>
    </w:p>
    <w:p w14:paraId="3641750B" w14:textId="609B742C" w:rsidR="00865EA9" w:rsidRDefault="00865EA9" w:rsidP="00AC2A66">
      <w:pPr>
        <w:pStyle w:val="Frage-Nummerierung1"/>
        <w:widowControl w:val="0"/>
        <w:spacing w:before="0"/>
        <w:ind w:left="1701" w:hanging="1701"/>
      </w:pPr>
      <w:r w:rsidRPr="00865EA9">
        <w:t>Welche konkreten Engpässe bestehen derzeit in der Netzkapazität für die Stromversorgung für neue Projekte im Victoria Park?</w:t>
      </w:r>
    </w:p>
    <w:p w14:paraId="0833F06E" w14:textId="2B38AA7A" w:rsidR="00865EA9" w:rsidRDefault="00865EA9" w:rsidP="00AC2A66">
      <w:pPr>
        <w:pStyle w:val="Frage-Nummerierung1"/>
        <w:widowControl w:val="0"/>
        <w:spacing w:before="0"/>
        <w:ind w:left="1701" w:hanging="1701"/>
      </w:pPr>
      <w:r w:rsidRPr="00865EA9">
        <w:t>Seit wann sind dem Senat oder den zuständigen Behörden diese Engpässe bekannt?</w:t>
      </w:r>
    </w:p>
    <w:p w14:paraId="625D1E09" w14:textId="77777777" w:rsidR="00234185" w:rsidRPr="002D5A32" w:rsidRDefault="00234185" w:rsidP="00234185">
      <w:pPr>
        <w:widowControl w:val="0"/>
        <w:spacing w:before="240" w:line="240" w:lineRule="auto"/>
        <w:jc w:val="both"/>
        <w:outlineLvl w:val="2"/>
        <w:rPr>
          <w:rFonts w:eastAsia="Arial"/>
          <w:iCs/>
          <w:sz w:val="20"/>
          <w:lang w:eastAsia="en-US"/>
        </w:rPr>
      </w:pPr>
      <w:r w:rsidRPr="002D5A32">
        <w:rPr>
          <w:rFonts w:eastAsia="Arial"/>
          <w:iCs/>
          <w:sz w:val="20"/>
          <w:lang w:eastAsia="en-US"/>
        </w:rPr>
        <w:t>Im Gewerbegebiet Victoria Park wurden seit Beginn der Erschließung Netzanschlüsse mit einer Gesamtleistung von über 16 Megawatt (MW) realisiert. Die Anschlussleistung geht deutlich über die des benachbarten, voll ausgebauten Gewerbegebiets Merkur Park, mit einer Gesamtnetzanschlussleistung von derzeit knapp 4 MW, hinaus. Die deutlich höhere Anschlussleistung im Victoria Park ist insbesondere auf die Ansiedlung zweier energieintensiver Betriebe zurückzuführen.</w:t>
      </w:r>
    </w:p>
    <w:p w14:paraId="2956307D" w14:textId="77777777" w:rsidR="00234185" w:rsidRPr="00715B46" w:rsidRDefault="00234185" w:rsidP="00234185">
      <w:pPr>
        <w:widowControl w:val="0"/>
        <w:spacing w:before="240" w:line="240" w:lineRule="auto"/>
        <w:jc w:val="both"/>
        <w:outlineLvl w:val="2"/>
        <w:rPr>
          <w:rFonts w:eastAsia="Arial"/>
          <w:iCs/>
          <w:sz w:val="20"/>
          <w:lang w:eastAsia="en-US"/>
        </w:rPr>
      </w:pPr>
      <w:r w:rsidRPr="00715B46">
        <w:rPr>
          <w:rFonts w:eastAsia="Arial"/>
          <w:iCs/>
          <w:sz w:val="20"/>
          <w:lang w:eastAsia="en-US"/>
        </w:rPr>
        <w:t xml:space="preserve">Die Stromversorgung des Gebiets erfolgt aktuell über das Umspannwerk Rahlstedt, das neben dem Victoria Park auch die Gewerbegebiete </w:t>
      </w:r>
      <w:proofErr w:type="spellStart"/>
      <w:r w:rsidRPr="00715B46">
        <w:rPr>
          <w:rFonts w:eastAsia="Arial"/>
          <w:iCs/>
          <w:sz w:val="20"/>
          <w:lang w:eastAsia="en-US"/>
        </w:rPr>
        <w:t>Höltigbaum</w:t>
      </w:r>
      <w:proofErr w:type="spellEnd"/>
      <w:r w:rsidRPr="00715B46">
        <w:rPr>
          <w:rFonts w:eastAsia="Arial"/>
          <w:iCs/>
          <w:sz w:val="20"/>
          <w:lang w:eastAsia="en-US"/>
        </w:rPr>
        <w:t xml:space="preserve"> und Merkur Park sowie den Ortsteil Rahlstedt versorgt. </w:t>
      </w:r>
    </w:p>
    <w:p w14:paraId="6A8EF07E" w14:textId="77777777" w:rsidR="00234185" w:rsidRPr="00715B46" w:rsidRDefault="00234185" w:rsidP="00234185">
      <w:pPr>
        <w:widowControl w:val="0"/>
        <w:spacing w:before="240" w:line="240" w:lineRule="auto"/>
        <w:jc w:val="both"/>
        <w:outlineLvl w:val="2"/>
        <w:rPr>
          <w:rFonts w:eastAsia="Arial"/>
          <w:iCs/>
          <w:sz w:val="20"/>
          <w:lang w:eastAsia="en-US"/>
        </w:rPr>
      </w:pPr>
      <w:r w:rsidRPr="00715B46">
        <w:rPr>
          <w:rFonts w:eastAsia="Arial"/>
          <w:iCs/>
          <w:sz w:val="20"/>
          <w:lang w:eastAsia="en-US"/>
        </w:rPr>
        <w:lastRenderedPageBreak/>
        <w:t>Angesichts der bisherigen Entwicklung im Victoria Park und der zu erwartenden weiteren Leistungsanforderungen ist perspektivisch ein Ausbau des Stromnetzes erforderlich, um zusätzliche Ansiedlungen energieintensiver Gewerbebetriebe zu ermöglichen.</w:t>
      </w:r>
    </w:p>
    <w:p w14:paraId="08ACFDC0" w14:textId="77777777" w:rsidR="00234185" w:rsidRPr="00715B46" w:rsidRDefault="00234185" w:rsidP="00234185">
      <w:pPr>
        <w:widowControl w:val="0"/>
        <w:spacing w:before="240" w:line="240" w:lineRule="auto"/>
        <w:jc w:val="both"/>
        <w:outlineLvl w:val="2"/>
        <w:rPr>
          <w:rFonts w:eastAsia="Arial"/>
          <w:iCs/>
          <w:sz w:val="20"/>
          <w:lang w:eastAsia="en-US"/>
        </w:rPr>
      </w:pPr>
      <w:r w:rsidRPr="00715B46">
        <w:rPr>
          <w:rFonts w:eastAsia="Arial"/>
          <w:iCs/>
          <w:sz w:val="20"/>
          <w:lang w:eastAsia="en-US"/>
        </w:rPr>
        <w:t>Vor diesem Hintergrund befindet sich die HNE im Austausch mit dem Generalplaner des Victoria Park, um einen Netzausbau vorausschauend zu planen.</w:t>
      </w:r>
    </w:p>
    <w:p w14:paraId="6F8F5868" w14:textId="77777777" w:rsidR="00234185" w:rsidRPr="00865EA9" w:rsidRDefault="00234185" w:rsidP="00234185">
      <w:pPr>
        <w:pStyle w:val="Frage-Nummerierung1"/>
        <w:widowControl w:val="0"/>
        <w:numPr>
          <w:ilvl w:val="0"/>
          <w:numId w:val="0"/>
        </w:numPr>
        <w:spacing w:before="0"/>
      </w:pPr>
    </w:p>
    <w:p w14:paraId="3D971418" w14:textId="2B7CE8FA" w:rsidR="00234185" w:rsidRPr="00715B46" w:rsidRDefault="00234185" w:rsidP="00234185">
      <w:pPr>
        <w:pStyle w:val="Frage-Nummerierung1"/>
        <w:widowControl w:val="0"/>
        <w:numPr>
          <w:ilvl w:val="0"/>
          <w:numId w:val="0"/>
        </w:numPr>
        <w:spacing w:before="0"/>
        <w:rPr>
          <w:i w:val="0"/>
          <w:iCs/>
        </w:rPr>
      </w:pPr>
      <w:r w:rsidRPr="00715B46">
        <w:rPr>
          <w:i w:val="0"/>
          <w:iCs/>
        </w:rPr>
        <w:t xml:space="preserve">Derzeit bestehen Kapazitätsengpässe bei größeren Netzanfragen in der Mittelspannungsebene im Bereich von größer </w:t>
      </w:r>
      <w:r>
        <w:rPr>
          <w:i w:val="0"/>
          <w:iCs/>
        </w:rPr>
        <w:t>10</w:t>
      </w:r>
      <w:r w:rsidRPr="00715B46">
        <w:rPr>
          <w:i w:val="0"/>
          <w:iCs/>
        </w:rPr>
        <w:t xml:space="preserve"> MW. </w:t>
      </w:r>
      <w:r>
        <w:rPr>
          <w:i w:val="0"/>
          <w:iCs/>
        </w:rPr>
        <w:t>Den zuständigen Behörden ist der konkrete Sachverhalt seit dem 1. Quartal 2025 bekannt</w:t>
      </w:r>
      <w:r w:rsidR="00D72E91">
        <w:rPr>
          <w:i w:val="0"/>
          <w:iCs/>
        </w:rPr>
        <w:t>.</w:t>
      </w:r>
    </w:p>
    <w:p w14:paraId="49D82BAB" w14:textId="77777777" w:rsidR="00234185" w:rsidRPr="009C5EDE" w:rsidRDefault="00234185" w:rsidP="00AC2A66">
      <w:pPr>
        <w:pStyle w:val="Frage-Nummerierung1"/>
        <w:widowControl w:val="0"/>
        <w:numPr>
          <w:ilvl w:val="0"/>
          <w:numId w:val="0"/>
        </w:numPr>
        <w:spacing w:before="0"/>
        <w:ind w:left="1588" w:hanging="1588"/>
        <w:rPr>
          <w:i w:val="0"/>
          <w:iCs/>
        </w:rPr>
      </w:pPr>
    </w:p>
    <w:p w14:paraId="4B9B5FBC" w14:textId="37F0E549" w:rsidR="00865EA9" w:rsidRDefault="00865EA9" w:rsidP="00AC2A66">
      <w:pPr>
        <w:pStyle w:val="Frage-Nummerierung1"/>
        <w:widowControl w:val="0"/>
        <w:spacing w:before="0"/>
        <w:ind w:left="1701" w:hanging="1701"/>
      </w:pPr>
      <w:r w:rsidRPr="00865EA9">
        <w:t>Welche Ursachen sieht der Senat für die derzeit unzureichende Stromversorgung im Victoria Park?</w:t>
      </w:r>
    </w:p>
    <w:p w14:paraId="5CA12BA9" w14:textId="77777777" w:rsidR="00715B46" w:rsidRDefault="00715B46" w:rsidP="00AC2A66">
      <w:pPr>
        <w:pStyle w:val="Frage-Nummerierung1"/>
        <w:widowControl w:val="0"/>
        <w:numPr>
          <w:ilvl w:val="0"/>
          <w:numId w:val="0"/>
        </w:numPr>
        <w:spacing w:before="0"/>
        <w:ind w:left="1588" w:hanging="1588"/>
      </w:pPr>
    </w:p>
    <w:p w14:paraId="7078999E" w14:textId="5AD48874" w:rsidR="00715B46" w:rsidRPr="00715B46" w:rsidRDefault="00715B46" w:rsidP="00AC2A66">
      <w:pPr>
        <w:pStyle w:val="Frage-Nummerierung1"/>
        <w:widowControl w:val="0"/>
        <w:numPr>
          <w:ilvl w:val="0"/>
          <w:numId w:val="0"/>
        </w:numPr>
        <w:spacing w:before="0"/>
        <w:rPr>
          <w:i w:val="0"/>
          <w:iCs/>
        </w:rPr>
      </w:pPr>
      <w:r w:rsidRPr="00715B46">
        <w:rPr>
          <w:i w:val="0"/>
          <w:iCs/>
        </w:rPr>
        <w:t xml:space="preserve">Die derzeitige Situation im Victoria Park ist darauf zurückzuführen, dass </w:t>
      </w:r>
      <w:r>
        <w:rPr>
          <w:i w:val="0"/>
          <w:iCs/>
        </w:rPr>
        <w:t xml:space="preserve">– </w:t>
      </w:r>
      <w:r w:rsidRPr="00715B46">
        <w:rPr>
          <w:i w:val="0"/>
          <w:iCs/>
        </w:rPr>
        <w:t>entgegen de</w:t>
      </w:r>
      <w:r>
        <w:rPr>
          <w:i w:val="0"/>
          <w:iCs/>
        </w:rPr>
        <w:t>n</w:t>
      </w:r>
      <w:r w:rsidRPr="00715B46">
        <w:rPr>
          <w:i w:val="0"/>
          <w:iCs/>
        </w:rPr>
        <w:t xml:space="preserve"> ursprünglichen Annahmen zum Leistungsbedarf</w:t>
      </w:r>
      <w:r>
        <w:rPr>
          <w:i w:val="0"/>
          <w:iCs/>
        </w:rPr>
        <w:t xml:space="preserve">, </w:t>
      </w:r>
      <w:r w:rsidRPr="00715B46">
        <w:rPr>
          <w:i w:val="0"/>
          <w:iCs/>
        </w:rPr>
        <w:t>die im Rahmen der planerischen Abstimmungen berücksichtigt wurden – zwei besonders leistungsintensive Netzanschlüsse realisiert wurden. Diese haben nahezu die gesamten eingeplanten Netzreserven ausgeschöpft. Die Kombination aus dieser unvorhergesehenen Entwicklung und perspektivisch weiteren sehr großen Anschlussgesuchen war in dieser Form zum Zeitpunkt der ursprünglichen Planung nicht absehbar. Im Übrigen siehe Antwort zu 1.</w:t>
      </w:r>
      <w:r w:rsidR="00234185">
        <w:rPr>
          <w:i w:val="0"/>
          <w:iCs/>
        </w:rPr>
        <w:t xml:space="preserve"> bis 3.</w:t>
      </w:r>
    </w:p>
    <w:p w14:paraId="4EC79388" w14:textId="77777777" w:rsidR="00715B46" w:rsidRPr="00865EA9" w:rsidRDefault="00715B46" w:rsidP="00AC2A66">
      <w:pPr>
        <w:pStyle w:val="Frage-Nummerierung1"/>
        <w:widowControl w:val="0"/>
        <w:numPr>
          <w:ilvl w:val="0"/>
          <w:numId w:val="0"/>
        </w:numPr>
        <w:spacing w:before="0"/>
        <w:ind w:left="1588" w:hanging="1588"/>
      </w:pPr>
    </w:p>
    <w:p w14:paraId="22B49CD8" w14:textId="4B656B71" w:rsidR="00865EA9" w:rsidRDefault="00865EA9" w:rsidP="00AC2A66">
      <w:pPr>
        <w:pStyle w:val="Frage-Nummerierung1"/>
        <w:widowControl w:val="0"/>
        <w:spacing w:before="0"/>
        <w:ind w:left="1701" w:hanging="1701"/>
      </w:pPr>
      <w:r w:rsidRPr="00865EA9">
        <w:t>Liegen dem Senat technische oder netzplanerische Bewertungen durch Stromnetz Hamburg oder andere Stellen zu diesem Gebiet vor?</w:t>
      </w:r>
    </w:p>
    <w:p w14:paraId="65B8C9DA" w14:textId="77777777" w:rsidR="00715B46" w:rsidRDefault="00715B46" w:rsidP="00AC2A66">
      <w:pPr>
        <w:pStyle w:val="Frage-Nummerierung1"/>
        <w:widowControl w:val="0"/>
        <w:numPr>
          <w:ilvl w:val="0"/>
          <w:numId w:val="0"/>
        </w:numPr>
        <w:spacing w:before="0"/>
        <w:ind w:left="1588" w:hanging="1588"/>
      </w:pPr>
    </w:p>
    <w:p w14:paraId="002BF1CA" w14:textId="720286E6" w:rsidR="00715B46" w:rsidRPr="00715B46" w:rsidRDefault="00715B46" w:rsidP="00AC2A66">
      <w:pPr>
        <w:pStyle w:val="Frage-Nummerierung1"/>
        <w:widowControl w:val="0"/>
        <w:numPr>
          <w:ilvl w:val="0"/>
          <w:numId w:val="0"/>
        </w:numPr>
        <w:spacing w:before="0"/>
        <w:rPr>
          <w:i w:val="0"/>
          <w:iCs/>
        </w:rPr>
      </w:pPr>
      <w:r w:rsidRPr="00715B46">
        <w:rPr>
          <w:i w:val="0"/>
          <w:iCs/>
        </w:rPr>
        <w:t xml:space="preserve">Im Austausch mit den zuständigen Behörden wurden durch die HNE verschiedene Szenarien zur Erweiterung der Stromversorgung im Gebiet Victoria Park aufgezeigt. Im aktuellen Netzentwicklungsplan ist für diese Region bereits ein zusätzliches Umspannwerk vorgesehen. Darüber hinaus wurde eine Übergangslösung </w:t>
      </w:r>
      <w:r w:rsidR="002D5A32">
        <w:rPr>
          <w:i w:val="0"/>
          <w:iCs/>
        </w:rPr>
        <w:t>beraten</w:t>
      </w:r>
      <w:r w:rsidRPr="00715B46">
        <w:rPr>
          <w:i w:val="0"/>
          <w:iCs/>
        </w:rPr>
        <w:t>, mit der zeitweise eine begrenzte zusätzliche Anschlussleistung bereitgestellt werden kann.</w:t>
      </w:r>
    </w:p>
    <w:p w14:paraId="18212A6E" w14:textId="77777777" w:rsidR="00865EA9" w:rsidRPr="00865EA9" w:rsidRDefault="00865EA9" w:rsidP="00AC2A66">
      <w:pPr>
        <w:pStyle w:val="Frage-Nummerierung1"/>
        <w:widowControl w:val="0"/>
        <w:numPr>
          <w:ilvl w:val="0"/>
          <w:numId w:val="0"/>
        </w:numPr>
        <w:spacing w:before="0"/>
        <w:ind w:left="1701"/>
      </w:pPr>
    </w:p>
    <w:p w14:paraId="05F1D361" w14:textId="13BF512E" w:rsidR="00865EA9" w:rsidRDefault="00865EA9" w:rsidP="00AC2A66">
      <w:pPr>
        <w:pStyle w:val="Frage-Nummerierung1"/>
        <w:widowControl w:val="0"/>
        <w:spacing w:before="0"/>
        <w:ind w:left="1701" w:hanging="1701"/>
      </w:pPr>
      <w:r w:rsidRPr="00865EA9">
        <w:t>Welche Rolle spielen energiepolitische Entscheidungen, wie beispielsweise der Rückbau des Kohlekraftwerks Moorburg, aus Sicht des Senats?</w:t>
      </w:r>
    </w:p>
    <w:p w14:paraId="0467B022" w14:textId="77777777" w:rsidR="00715B46" w:rsidRDefault="00715B46" w:rsidP="00AC2A66">
      <w:pPr>
        <w:pStyle w:val="Frage-Nummerierung1"/>
        <w:widowControl w:val="0"/>
        <w:numPr>
          <w:ilvl w:val="0"/>
          <w:numId w:val="0"/>
        </w:numPr>
        <w:spacing w:before="0"/>
        <w:ind w:left="1588" w:hanging="1588"/>
      </w:pPr>
    </w:p>
    <w:p w14:paraId="6774C1CE" w14:textId="6DAAEF0B" w:rsidR="00715B46" w:rsidRPr="00715B46" w:rsidRDefault="00715B46" w:rsidP="00AC2A66">
      <w:pPr>
        <w:pStyle w:val="Frage-Nummerierung1"/>
        <w:widowControl w:val="0"/>
        <w:numPr>
          <w:ilvl w:val="0"/>
          <w:numId w:val="0"/>
        </w:numPr>
        <w:spacing w:before="0"/>
        <w:rPr>
          <w:i w:val="0"/>
          <w:iCs/>
        </w:rPr>
      </w:pPr>
      <w:r w:rsidRPr="00715B46">
        <w:rPr>
          <w:i w:val="0"/>
          <w:iCs/>
        </w:rPr>
        <w:t xml:space="preserve">Keine. Die Stromnetzkapazitäten sind </w:t>
      </w:r>
      <w:r w:rsidR="0082287A">
        <w:rPr>
          <w:i w:val="0"/>
          <w:iCs/>
        </w:rPr>
        <w:t xml:space="preserve">völlig </w:t>
      </w:r>
      <w:r w:rsidRPr="00715B46">
        <w:rPr>
          <w:i w:val="0"/>
          <w:iCs/>
        </w:rPr>
        <w:t xml:space="preserve">unabhängig von </w:t>
      </w:r>
      <w:r w:rsidR="0082287A">
        <w:rPr>
          <w:i w:val="0"/>
          <w:iCs/>
        </w:rPr>
        <w:t>der Entscheidung des Betreibers Vattenfall, das Kohlekraftwerk Moorburg aufzugeben</w:t>
      </w:r>
      <w:r w:rsidRPr="00715B46">
        <w:rPr>
          <w:i w:val="0"/>
          <w:iCs/>
        </w:rPr>
        <w:t>.</w:t>
      </w:r>
    </w:p>
    <w:p w14:paraId="49C9368F" w14:textId="77777777" w:rsidR="00865EA9" w:rsidRPr="00865EA9" w:rsidRDefault="00865EA9" w:rsidP="00AC2A66">
      <w:pPr>
        <w:pStyle w:val="Frage-Nummerierung1"/>
        <w:widowControl w:val="0"/>
        <w:numPr>
          <w:ilvl w:val="0"/>
          <w:numId w:val="0"/>
        </w:numPr>
        <w:spacing w:before="0"/>
      </w:pPr>
    </w:p>
    <w:p w14:paraId="0A5E01C0" w14:textId="695EE09A" w:rsidR="00865EA9" w:rsidRPr="00865EA9" w:rsidRDefault="00865EA9" w:rsidP="00AC2A66">
      <w:pPr>
        <w:pStyle w:val="Frage-Nummerierung1"/>
        <w:widowControl w:val="0"/>
        <w:spacing w:before="0"/>
        <w:ind w:left="1701" w:hanging="1701"/>
      </w:pPr>
      <w:r w:rsidRPr="00865EA9">
        <w:t>Welche kurz-, mittel- und langfristigen Maßnahmen plant oder prüft der Senat zur Verbesserung der Stromversorgung im Victoria Park?</w:t>
      </w:r>
    </w:p>
    <w:p w14:paraId="1E16A69D" w14:textId="09DE556D" w:rsidR="00865EA9" w:rsidRDefault="00865EA9" w:rsidP="00AC2A66">
      <w:pPr>
        <w:pStyle w:val="Frage-Nummerierung1"/>
        <w:widowControl w:val="0"/>
        <w:spacing w:before="0"/>
        <w:ind w:left="1701" w:hanging="1701"/>
      </w:pPr>
      <w:r w:rsidRPr="00865EA9">
        <w:t>Welche Investitionen in Transformatorenstationen, Netzverstärkungen oder Umspannwerke sind konkret vorgesehen?</w:t>
      </w:r>
    </w:p>
    <w:p w14:paraId="1668885E" w14:textId="77DB6C80" w:rsidR="00865EA9" w:rsidRPr="00865EA9" w:rsidRDefault="00865EA9" w:rsidP="00AC2A66">
      <w:pPr>
        <w:pStyle w:val="Frage-Nummerierung1"/>
        <w:widowControl w:val="0"/>
        <w:numPr>
          <w:ilvl w:val="0"/>
          <w:numId w:val="0"/>
        </w:numPr>
        <w:spacing w:before="0"/>
        <w:ind w:left="1701" w:hanging="1701"/>
      </w:pPr>
      <w:r w:rsidRPr="00865EA9">
        <w:rPr>
          <w:b/>
          <w:bCs/>
        </w:rPr>
        <w:t>Vorbemerkung</w:t>
      </w:r>
      <w:r w:rsidRPr="00865EA9">
        <w:rPr>
          <w:b/>
          <w:bCs/>
          <w:i w:val="0"/>
          <w:iCs/>
        </w:rPr>
        <w:t>:</w:t>
      </w:r>
      <w:r w:rsidRPr="00865EA9">
        <w:tab/>
        <w:t>Nach Angaben beteiligter Stellen wurde der Bau eines Umspannwerks vorgeschlagen. Hierzu seien mehrere Flächen ins Gespräch gebracht worden, die jedoch abgelehnt worden seien, unter anderem mit Ver-weis auf den Schutz von Grünflächen.</w:t>
      </w:r>
    </w:p>
    <w:p w14:paraId="06D3A68C" w14:textId="2F2228C6" w:rsidR="00865EA9" w:rsidRPr="00865EA9" w:rsidRDefault="00865EA9" w:rsidP="00AC2A66">
      <w:pPr>
        <w:pStyle w:val="Frage-Nummerierung1"/>
        <w:widowControl w:val="0"/>
        <w:spacing w:before="0"/>
        <w:ind w:left="1701" w:hanging="1701"/>
      </w:pPr>
      <w:r w:rsidRPr="00865EA9">
        <w:t>Welche konkreten Flächen wurden vorgeschlagen und aus welchen Gründen wurden diese jeweils abgelehnt?</w:t>
      </w:r>
    </w:p>
    <w:p w14:paraId="54614549" w14:textId="5B20E4D0" w:rsidR="00865EA9" w:rsidRDefault="00865EA9" w:rsidP="00AC2A66">
      <w:pPr>
        <w:pStyle w:val="Frage-Nummerierung1"/>
        <w:widowControl w:val="0"/>
        <w:spacing w:before="0"/>
        <w:ind w:left="1701" w:hanging="1701"/>
      </w:pPr>
      <w:r w:rsidRPr="00865EA9">
        <w:t>Gibt es derzeit neue Standortprüfungen für ein Umspannwerk im oder in der Nähe des Victoria Parks?</w:t>
      </w:r>
    </w:p>
    <w:p w14:paraId="094FC027" w14:textId="77777777" w:rsidR="00234185" w:rsidRPr="00715B46" w:rsidRDefault="00234185" w:rsidP="00234185">
      <w:pPr>
        <w:widowControl w:val="0"/>
        <w:spacing w:before="240" w:line="240" w:lineRule="auto"/>
        <w:jc w:val="both"/>
        <w:outlineLvl w:val="2"/>
        <w:rPr>
          <w:rFonts w:eastAsia="Arial"/>
          <w:sz w:val="20"/>
          <w:lang w:eastAsia="en-US"/>
        </w:rPr>
      </w:pPr>
      <w:r w:rsidRPr="00715B46">
        <w:rPr>
          <w:rFonts w:eastAsia="Arial"/>
          <w:sz w:val="20"/>
          <w:lang w:eastAsia="en-US"/>
        </w:rPr>
        <w:t>Aktuell befindet sich der Bau eines neuen Umspannwerks für die Region Victoria Park in der Vorplanungsphase. In diesem Zusammenhang ist beabsichtigt, in den kommenden Wochen eine entsprechende Bauvoranfrage einzureichen.</w:t>
      </w:r>
    </w:p>
    <w:p w14:paraId="538B4400" w14:textId="77777777" w:rsidR="00234185" w:rsidRPr="00715B46" w:rsidRDefault="00234185" w:rsidP="00234185">
      <w:pPr>
        <w:widowControl w:val="0"/>
        <w:spacing w:before="240" w:line="240" w:lineRule="auto"/>
        <w:jc w:val="both"/>
        <w:outlineLvl w:val="2"/>
        <w:rPr>
          <w:rFonts w:eastAsia="Arial"/>
          <w:sz w:val="20"/>
          <w:lang w:eastAsia="en-US"/>
        </w:rPr>
      </w:pPr>
      <w:r w:rsidRPr="00715B46">
        <w:rPr>
          <w:rFonts w:eastAsia="Arial"/>
          <w:sz w:val="20"/>
          <w:lang w:eastAsia="en-US"/>
        </w:rPr>
        <w:t>Darüber hinaus kann bei Vorliegen einer konkreten Kundenanfrage im Bereich der Mittelspannungsebene ein Netzanschluss mit einer Leistung von 10 bis 12 MW innerhalb eines Zeitraums von rund drei Jahren realisiert werden. Diese Maßnahme setzt den Abschluss eines Netzanschlussvertrages voraus und erfolgt unabhängig von einer allgemeinen Netzverstärkung oder Gebietserschließung.</w:t>
      </w:r>
    </w:p>
    <w:p w14:paraId="651A2312" w14:textId="278CEF53" w:rsidR="002D5A32" w:rsidRPr="00715B46" w:rsidRDefault="00715B46" w:rsidP="00AC2A66">
      <w:pPr>
        <w:widowControl w:val="0"/>
        <w:spacing w:before="240" w:line="240" w:lineRule="auto"/>
        <w:jc w:val="both"/>
        <w:outlineLvl w:val="2"/>
        <w:rPr>
          <w:rFonts w:eastAsia="Arial"/>
          <w:iCs/>
          <w:sz w:val="20"/>
          <w:lang w:eastAsia="en-US"/>
        </w:rPr>
      </w:pPr>
      <w:r w:rsidRPr="00715B46">
        <w:rPr>
          <w:rFonts w:eastAsia="Arial"/>
          <w:iCs/>
          <w:sz w:val="20"/>
          <w:lang w:eastAsia="en-US"/>
        </w:rPr>
        <w:t xml:space="preserve">Im Rahmen der Überprüfung möglicher Standorte für das Umspannwerk wurde das gesamte künftige Netzgebiet untersucht. Dabei wurden knapp zehn Flächen hinsichtlich ihrer grundsätzlichen Eignung untersucht und bewertet. </w:t>
      </w:r>
      <w:r w:rsidR="002D5A32" w:rsidRPr="002D5A32">
        <w:rPr>
          <w:rFonts w:eastAsia="Arial"/>
          <w:iCs/>
          <w:sz w:val="20"/>
          <w:lang w:eastAsia="en-US"/>
        </w:rPr>
        <w:t xml:space="preserve">Aktuell ist ein Standort in der engeren Prüfung. </w:t>
      </w:r>
    </w:p>
    <w:p w14:paraId="43E22BBC" w14:textId="01258E39" w:rsidR="00715B46" w:rsidRPr="00715B46" w:rsidRDefault="002D5A32" w:rsidP="00AC2A66">
      <w:pPr>
        <w:widowControl w:val="0"/>
        <w:spacing w:before="240" w:line="240" w:lineRule="auto"/>
        <w:jc w:val="both"/>
        <w:outlineLvl w:val="2"/>
        <w:rPr>
          <w:rFonts w:eastAsia="Arial"/>
          <w:iCs/>
          <w:sz w:val="20"/>
          <w:lang w:eastAsia="en-US"/>
        </w:rPr>
      </w:pPr>
      <w:r w:rsidRPr="002D5A32">
        <w:rPr>
          <w:rFonts w:eastAsia="Arial"/>
          <w:iCs/>
          <w:sz w:val="20"/>
          <w:lang w:eastAsia="en-US"/>
        </w:rPr>
        <w:lastRenderedPageBreak/>
        <w:t xml:space="preserve">Zuvor wurden mehrere Standorte aufgrund naturschutzfachlicher Erwägungen – beispielsweise wegen des Grünflächenschutzes oder einer möglichen Querung des Naturschutzgebiets </w:t>
      </w:r>
      <w:proofErr w:type="spellStart"/>
      <w:r w:rsidRPr="002D5A32">
        <w:rPr>
          <w:rFonts w:eastAsia="Arial"/>
          <w:iCs/>
          <w:sz w:val="20"/>
          <w:lang w:eastAsia="en-US"/>
        </w:rPr>
        <w:t>Höltigbaum</w:t>
      </w:r>
      <w:proofErr w:type="spellEnd"/>
      <w:r w:rsidRPr="002D5A32">
        <w:rPr>
          <w:rFonts w:eastAsia="Arial"/>
          <w:iCs/>
          <w:sz w:val="20"/>
          <w:lang w:eastAsia="en-US"/>
        </w:rPr>
        <w:t xml:space="preserve"> – als nicht weiter verfolgbar eingestuft. Andere Flächen konnten nicht weiterverfolgt werden, da sie mit den Interessen anderer Beteiligter, wie etwa der Bundesanstalt für Immobilienaufgaben oder der Hamburg </w:t>
      </w:r>
      <w:proofErr w:type="spellStart"/>
      <w:r w:rsidRPr="002D5A32">
        <w:rPr>
          <w:rFonts w:eastAsia="Arial"/>
          <w:iCs/>
          <w:sz w:val="20"/>
          <w:lang w:eastAsia="en-US"/>
        </w:rPr>
        <w:t>Invest</w:t>
      </w:r>
      <w:proofErr w:type="spellEnd"/>
      <w:r w:rsidRPr="002D5A32">
        <w:rPr>
          <w:rFonts w:eastAsia="Arial"/>
          <w:iCs/>
          <w:sz w:val="20"/>
          <w:lang w:eastAsia="en-US"/>
        </w:rPr>
        <w:t xml:space="preserve"> Wirtschaftsförderungsgesellschaft mbH, nicht vereinbar waren.</w:t>
      </w:r>
      <w:r>
        <w:rPr>
          <w:rFonts w:eastAsia="Arial"/>
          <w:iCs/>
          <w:sz w:val="20"/>
          <w:lang w:eastAsia="en-US"/>
        </w:rPr>
        <w:t xml:space="preserve"> </w:t>
      </w:r>
    </w:p>
    <w:p w14:paraId="7F6A6FCB" w14:textId="77777777" w:rsidR="00865EA9" w:rsidRPr="00865EA9" w:rsidRDefault="00865EA9" w:rsidP="00AC2A66">
      <w:pPr>
        <w:pStyle w:val="Frage-Nummerierung1"/>
        <w:widowControl w:val="0"/>
        <w:numPr>
          <w:ilvl w:val="0"/>
          <w:numId w:val="0"/>
        </w:numPr>
        <w:spacing w:before="0"/>
      </w:pPr>
    </w:p>
    <w:p w14:paraId="777D0DDE" w14:textId="25F1DF40" w:rsidR="00865EA9" w:rsidRPr="00865EA9" w:rsidRDefault="00865EA9" w:rsidP="00AC2A66">
      <w:pPr>
        <w:pStyle w:val="Frage-Nummerierung1"/>
        <w:widowControl w:val="0"/>
        <w:numPr>
          <w:ilvl w:val="0"/>
          <w:numId w:val="0"/>
        </w:numPr>
        <w:spacing w:before="0"/>
        <w:ind w:left="1701" w:hanging="1701"/>
      </w:pPr>
      <w:r w:rsidRPr="00865EA9">
        <w:rPr>
          <w:b/>
          <w:bCs/>
        </w:rPr>
        <w:t>Vorbemerkung:</w:t>
      </w:r>
      <w:r w:rsidRPr="00865EA9">
        <w:tab/>
        <w:t>Um den Stromverbrauch in Rechenzentren zu reduzieren, wurde als Lösung die Nutzung von Trinkwasser zur Kühlung vorgeschlagen. Dieser Vorschlag wurde nach Angaben Beteiligter von Hamburg Wasser abgelehnt.</w:t>
      </w:r>
    </w:p>
    <w:p w14:paraId="06E5A045" w14:textId="3511EDF8" w:rsidR="00865EA9" w:rsidRDefault="00865EA9" w:rsidP="00AC2A66">
      <w:pPr>
        <w:pStyle w:val="Frage-Nummerierung1"/>
        <w:widowControl w:val="0"/>
        <w:spacing w:before="0"/>
        <w:ind w:left="1701" w:hanging="1701"/>
      </w:pPr>
      <w:r w:rsidRPr="00865EA9">
        <w:t>Wie bewertet der Senat den Vorschlag zur Trinkwasserkühlung und welche Begründung wurde für die Ablehnung durch Hamburg Wasser genannt?</w:t>
      </w:r>
    </w:p>
    <w:p w14:paraId="0A13CFA7" w14:textId="7378313A" w:rsidR="00865EA9" w:rsidRDefault="00715B46" w:rsidP="00AC2A66">
      <w:pPr>
        <w:widowControl w:val="0"/>
        <w:spacing w:before="240" w:line="240" w:lineRule="auto"/>
        <w:jc w:val="both"/>
        <w:outlineLvl w:val="2"/>
        <w:rPr>
          <w:rFonts w:eastAsia="Arial"/>
          <w:iCs/>
          <w:sz w:val="20"/>
          <w:lang w:eastAsia="en-US"/>
        </w:rPr>
      </w:pPr>
      <w:r w:rsidRPr="00715B46">
        <w:rPr>
          <w:rFonts w:eastAsia="Arial"/>
          <w:iCs/>
          <w:sz w:val="20"/>
          <w:lang w:eastAsia="en-US"/>
        </w:rPr>
        <w:t>Grundsätzlich stellt HW kein Trinkwasser zur Verfügung, um dieses für die Kühlung von Rechenzentren einzusetzen. Die Gründe hierfür liegen sowohl in den rechtlichen Rahmenbedingungen als auch in einem verantwortungsvollen Umgang mit der Ressource Trinkwasser. Gemäß § 1 Abs. 5 Wasserlieferungsbedingungen (WLB) der Hamburger Wasserwerke GmbH besteht kein Anspruch auf die Belieferung von Trinkwasser für Kühlzwecke. Die Nutzung von Trinkwasser zur Kühlung technischer Anlagen wie z.B. Rechenzentren fällt nicht unter diese bestimmungsgemäße Verwendung.</w:t>
      </w:r>
    </w:p>
    <w:p w14:paraId="7C7BC0A3" w14:textId="72F9366E" w:rsidR="009959F2" w:rsidRPr="00715B46" w:rsidRDefault="009959F2" w:rsidP="009959F2">
      <w:pPr>
        <w:widowControl w:val="0"/>
        <w:spacing w:before="240" w:line="240" w:lineRule="auto"/>
        <w:jc w:val="both"/>
        <w:outlineLvl w:val="2"/>
        <w:rPr>
          <w:rFonts w:eastAsia="Arial"/>
          <w:iCs/>
          <w:sz w:val="20"/>
          <w:lang w:eastAsia="en-US"/>
        </w:rPr>
      </w:pPr>
      <w:r w:rsidRPr="00715B46">
        <w:rPr>
          <w:rFonts w:eastAsia="Arial"/>
          <w:iCs/>
          <w:sz w:val="20"/>
          <w:lang w:eastAsia="en-US"/>
        </w:rPr>
        <w:t xml:space="preserve">Im Jahr 2024 hat HW für ein Rechenzentrum im Victoria Park die Genehmigung von zwei Trinkwasserhausanschlüssen für Kühlzwecke – in Standarddimensionierung und unter Auflagen die hygienische Nutzung betreffend – erteilt. </w:t>
      </w:r>
      <w:r>
        <w:rPr>
          <w:rFonts w:eastAsia="Arial"/>
          <w:iCs/>
          <w:sz w:val="20"/>
          <w:lang w:eastAsia="en-US"/>
        </w:rPr>
        <w:t>Dabei handelte es sich um eine Einzelfallentscheidung.</w:t>
      </w:r>
    </w:p>
    <w:p w14:paraId="324223CD" w14:textId="226A0DF7" w:rsidR="00865EA9" w:rsidRDefault="00865EA9" w:rsidP="00AC2A66">
      <w:pPr>
        <w:pStyle w:val="Frage-Nummerierung1"/>
        <w:widowControl w:val="0"/>
        <w:ind w:left="1701" w:hanging="1701"/>
      </w:pPr>
      <w:r w:rsidRPr="00865EA9">
        <w:t>Welche alternativen Kühltechnologien werden in Hamburg geprüft oder gefördert (z. B. Fernkälte, Abwärmenutzung, Geothermie)?</w:t>
      </w:r>
    </w:p>
    <w:p w14:paraId="08566F36" w14:textId="10B1B6FE" w:rsidR="002D5A32" w:rsidRDefault="00164C16" w:rsidP="00AC2A66">
      <w:pPr>
        <w:widowControl w:val="0"/>
        <w:spacing w:before="240" w:line="240" w:lineRule="auto"/>
        <w:jc w:val="both"/>
        <w:outlineLvl w:val="2"/>
        <w:rPr>
          <w:rFonts w:eastAsia="Arial"/>
          <w:iCs/>
          <w:sz w:val="20"/>
          <w:lang w:eastAsia="en-US"/>
        </w:rPr>
      </w:pPr>
      <w:r>
        <w:rPr>
          <w:rFonts w:eastAsia="Arial"/>
          <w:iCs/>
          <w:sz w:val="20"/>
          <w:lang w:eastAsia="en-US"/>
        </w:rPr>
        <w:t>D</w:t>
      </w:r>
      <w:r w:rsidR="00A27012" w:rsidRPr="00A27012">
        <w:rPr>
          <w:rFonts w:eastAsia="Arial"/>
          <w:iCs/>
          <w:sz w:val="20"/>
          <w:lang w:eastAsia="en-US"/>
        </w:rPr>
        <w:t xml:space="preserve">ie </w:t>
      </w:r>
      <w:r w:rsidR="00A27012">
        <w:rPr>
          <w:rFonts w:eastAsia="Arial"/>
          <w:iCs/>
          <w:sz w:val="20"/>
          <w:lang w:eastAsia="en-US"/>
        </w:rPr>
        <w:t>Behörde für Umwelt, Klima, Energie und Agrarwirtschaft (</w:t>
      </w:r>
      <w:r w:rsidR="00A27012" w:rsidRPr="00A27012">
        <w:rPr>
          <w:rFonts w:eastAsia="Arial"/>
          <w:iCs/>
          <w:sz w:val="20"/>
          <w:lang w:eastAsia="en-US"/>
        </w:rPr>
        <w:t>BUKEA</w:t>
      </w:r>
      <w:r w:rsidR="00A27012">
        <w:rPr>
          <w:rFonts w:eastAsia="Arial"/>
          <w:iCs/>
          <w:sz w:val="20"/>
          <w:lang w:eastAsia="en-US"/>
        </w:rPr>
        <w:t>)</w:t>
      </w:r>
      <w:r w:rsidR="00A27012" w:rsidRPr="00A27012">
        <w:rPr>
          <w:rFonts w:eastAsia="Arial"/>
          <w:iCs/>
          <w:sz w:val="20"/>
          <w:lang w:eastAsia="en-US"/>
        </w:rPr>
        <w:t xml:space="preserve"> </w:t>
      </w:r>
      <w:r>
        <w:rPr>
          <w:rFonts w:eastAsia="Arial"/>
          <w:iCs/>
          <w:sz w:val="20"/>
          <w:lang w:eastAsia="en-US"/>
        </w:rPr>
        <w:t xml:space="preserve">fördert </w:t>
      </w:r>
      <w:r w:rsidR="00A27012" w:rsidRPr="00A27012">
        <w:rPr>
          <w:rFonts w:eastAsia="Arial"/>
          <w:iCs/>
          <w:sz w:val="20"/>
          <w:lang w:eastAsia="en-US"/>
        </w:rPr>
        <w:t>mit dem Förderprogramm „Unternehmen für Ressourcenschutz“ (</w:t>
      </w:r>
      <w:proofErr w:type="spellStart"/>
      <w:r w:rsidR="00A27012" w:rsidRPr="00A27012">
        <w:rPr>
          <w:rFonts w:eastAsia="Arial"/>
          <w:iCs/>
          <w:sz w:val="20"/>
          <w:lang w:eastAsia="en-US"/>
        </w:rPr>
        <w:t>UfR</w:t>
      </w:r>
      <w:proofErr w:type="spellEnd"/>
      <w:r w:rsidR="00A27012" w:rsidRPr="00A27012">
        <w:rPr>
          <w:rFonts w:eastAsia="Arial"/>
          <w:iCs/>
          <w:sz w:val="20"/>
          <w:lang w:eastAsia="en-US"/>
        </w:rPr>
        <w:t>) Investitionen in effiziente Kühltechnik im Rahmen des Förderschwerpunktes 2 „Energieeffizienz steigern“.</w:t>
      </w:r>
    </w:p>
    <w:p w14:paraId="56E62982" w14:textId="77777777" w:rsidR="005173B5" w:rsidRDefault="005173B5" w:rsidP="00AC2A66">
      <w:pPr>
        <w:pStyle w:val="Frage-Nummerierung1"/>
        <w:widowControl w:val="0"/>
        <w:numPr>
          <w:ilvl w:val="0"/>
          <w:numId w:val="0"/>
        </w:numPr>
        <w:spacing w:before="0"/>
        <w:rPr>
          <w:i w:val="0"/>
          <w:iCs/>
        </w:rPr>
      </w:pPr>
    </w:p>
    <w:p w14:paraId="4DB27717" w14:textId="559882FE" w:rsidR="00A27012" w:rsidRDefault="002D5A32" w:rsidP="00AC2A66">
      <w:pPr>
        <w:pStyle w:val="Frage-Nummerierung1"/>
        <w:widowControl w:val="0"/>
        <w:numPr>
          <w:ilvl w:val="0"/>
          <w:numId w:val="0"/>
        </w:numPr>
        <w:spacing w:before="0"/>
      </w:pPr>
      <w:r w:rsidRPr="002D5A32">
        <w:rPr>
          <w:i w:val="0"/>
          <w:iCs/>
        </w:rPr>
        <w:t xml:space="preserve">Grundsätzlich bietet eine Kopplung zwischen Kälte- und Wärmeerzeugung (Kälte-Wärme-Kopplung) hohe Effizienzvorteile und stellt sich damit als eine zu prüfende Option darf, wenn es um den </w:t>
      </w:r>
      <w:proofErr w:type="spellStart"/>
      <w:r w:rsidRPr="002D5A32">
        <w:rPr>
          <w:i w:val="0"/>
          <w:iCs/>
        </w:rPr>
        <w:t>ener-gieeffizienten</w:t>
      </w:r>
      <w:proofErr w:type="spellEnd"/>
      <w:r w:rsidRPr="002D5A32">
        <w:rPr>
          <w:i w:val="0"/>
          <w:iCs/>
        </w:rPr>
        <w:t xml:space="preserve"> Betrieb bzw. Neubau von Rechenzentren und deren Abwärmenutzung geht.</w:t>
      </w:r>
    </w:p>
    <w:p w14:paraId="6A44B82D" w14:textId="77777777" w:rsidR="00A27012" w:rsidRPr="00865EA9" w:rsidRDefault="00A27012" w:rsidP="00AC2A66">
      <w:pPr>
        <w:pStyle w:val="Frage-Nummerierung1"/>
        <w:widowControl w:val="0"/>
        <w:numPr>
          <w:ilvl w:val="0"/>
          <w:numId w:val="0"/>
        </w:numPr>
        <w:spacing w:before="0"/>
      </w:pPr>
    </w:p>
    <w:p w14:paraId="655E828E" w14:textId="56D334E5" w:rsidR="00865EA9" w:rsidRPr="00865EA9" w:rsidRDefault="00865EA9" w:rsidP="00AC2A66">
      <w:pPr>
        <w:pStyle w:val="Frage-Nummerierung1"/>
        <w:widowControl w:val="0"/>
        <w:numPr>
          <w:ilvl w:val="0"/>
          <w:numId w:val="0"/>
        </w:numPr>
        <w:spacing w:before="0"/>
        <w:ind w:left="1701" w:hanging="1701"/>
      </w:pPr>
      <w:r w:rsidRPr="00865EA9">
        <w:rPr>
          <w:b/>
          <w:bCs/>
        </w:rPr>
        <w:t>Vorbemerkung:</w:t>
      </w:r>
      <w:r w:rsidRPr="00865EA9">
        <w:tab/>
        <w:t>Aus dem Kreis der Beteiligten wurde die Idee einer länderübergreifenden Kooperation mit dem Land Schleswig-Holstein zur Sicherung der Stromversorgung ins Spiel gebracht. Schleswig-Holstein verfüge demnach über ausreichende Stromkapazitäten, während in Hamburg Engpässe bestünden.</w:t>
      </w:r>
    </w:p>
    <w:p w14:paraId="552458DA" w14:textId="46FD29CA" w:rsidR="00865EA9" w:rsidRDefault="00865EA9" w:rsidP="00AC2A66">
      <w:pPr>
        <w:pStyle w:val="Frage-Nummerierung1"/>
        <w:widowControl w:val="0"/>
        <w:spacing w:before="0"/>
        <w:ind w:left="1701" w:hanging="1701"/>
      </w:pPr>
      <w:r w:rsidRPr="00865EA9">
        <w:t>Welche Gespräche oder Initiativen wurden seitens des Senats zur Erschließung solcher Kooperationsmöglichkeiten mit Schleswig-Holstein geführt?</w:t>
      </w:r>
    </w:p>
    <w:p w14:paraId="2D07E5AB" w14:textId="77777777" w:rsidR="00A27012" w:rsidRDefault="00A27012" w:rsidP="00AC2A66">
      <w:pPr>
        <w:pStyle w:val="Frage-Nummerierung1"/>
        <w:widowControl w:val="0"/>
        <w:numPr>
          <w:ilvl w:val="0"/>
          <w:numId w:val="0"/>
        </w:numPr>
        <w:spacing w:before="0"/>
        <w:ind w:left="1588" w:hanging="1588"/>
      </w:pPr>
    </w:p>
    <w:p w14:paraId="3709A0B0" w14:textId="0C066703" w:rsidR="00A27012" w:rsidRPr="00A27012" w:rsidRDefault="00A27012" w:rsidP="00AC2A66">
      <w:pPr>
        <w:pStyle w:val="Frage-Nummerierung1"/>
        <w:widowControl w:val="0"/>
        <w:numPr>
          <w:ilvl w:val="0"/>
          <w:numId w:val="0"/>
        </w:numPr>
        <w:spacing w:before="0"/>
        <w:rPr>
          <w:i w:val="0"/>
          <w:iCs/>
        </w:rPr>
      </w:pPr>
      <w:r>
        <w:rPr>
          <w:i w:val="0"/>
          <w:iCs/>
        </w:rPr>
        <w:t xml:space="preserve">Zu dieser Fragestellung wurden </w:t>
      </w:r>
      <w:r w:rsidR="00D72E91">
        <w:rPr>
          <w:i w:val="0"/>
          <w:iCs/>
        </w:rPr>
        <w:t xml:space="preserve">bisher </w:t>
      </w:r>
      <w:r>
        <w:rPr>
          <w:i w:val="0"/>
          <w:iCs/>
        </w:rPr>
        <w:t>keine Gespräche geführt. Im Übrigen siehe Vorbemerkung</w:t>
      </w:r>
      <w:r w:rsidR="00150EFC">
        <w:rPr>
          <w:i w:val="0"/>
          <w:iCs/>
        </w:rPr>
        <w:t xml:space="preserve"> sowie Antwort zu 1.</w:t>
      </w:r>
      <w:r w:rsidR="009959F2">
        <w:rPr>
          <w:i w:val="0"/>
          <w:iCs/>
        </w:rPr>
        <w:t xml:space="preserve"> bis 3.</w:t>
      </w:r>
    </w:p>
    <w:p w14:paraId="3DDC4984" w14:textId="77777777" w:rsidR="00865EA9" w:rsidRPr="00865EA9" w:rsidRDefault="00865EA9" w:rsidP="00AC2A66">
      <w:pPr>
        <w:pStyle w:val="Frage-Nummerierung1"/>
        <w:widowControl w:val="0"/>
        <w:numPr>
          <w:ilvl w:val="0"/>
          <w:numId w:val="0"/>
        </w:numPr>
        <w:spacing w:before="0"/>
      </w:pPr>
    </w:p>
    <w:p w14:paraId="6E717610" w14:textId="3FA12E0F" w:rsidR="00865EA9" w:rsidRDefault="00865EA9" w:rsidP="00AC2A66">
      <w:pPr>
        <w:pStyle w:val="Frage-Nummerierung1"/>
        <w:widowControl w:val="0"/>
        <w:spacing w:before="0"/>
        <w:ind w:left="1701" w:hanging="1701"/>
      </w:pPr>
      <w:r w:rsidRPr="00865EA9">
        <w:t>Welche rechtlichen, technischen oder wirtschaftlichen Hürden sieht der Senat für die Umsetzung entsprechender Modelle?</w:t>
      </w:r>
    </w:p>
    <w:p w14:paraId="4DEF1502" w14:textId="77777777" w:rsidR="00A27012" w:rsidRDefault="00A27012" w:rsidP="00AC2A66">
      <w:pPr>
        <w:pStyle w:val="Frage-Nummerierung1"/>
        <w:widowControl w:val="0"/>
        <w:numPr>
          <w:ilvl w:val="0"/>
          <w:numId w:val="0"/>
        </w:numPr>
        <w:spacing w:before="0"/>
        <w:ind w:left="1588" w:hanging="1588"/>
      </w:pPr>
    </w:p>
    <w:p w14:paraId="41C2D76E" w14:textId="0368477C" w:rsidR="00A27012" w:rsidRPr="00A27012" w:rsidRDefault="00A27012" w:rsidP="00AC2A66">
      <w:pPr>
        <w:pStyle w:val="Frage-Nummerierung1"/>
        <w:widowControl w:val="0"/>
        <w:numPr>
          <w:ilvl w:val="0"/>
          <w:numId w:val="0"/>
        </w:numPr>
        <w:spacing w:before="0"/>
        <w:ind w:left="1588" w:hanging="1588"/>
        <w:rPr>
          <w:i w:val="0"/>
          <w:iCs/>
        </w:rPr>
      </w:pPr>
      <w:r w:rsidRPr="00A27012">
        <w:rPr>
          <w:i w:val="0"/>
          <w:iCs/>
        </w:rPr>
        <w:t>Der Senat hat sich damit nicht befasst.</w:t>
      </w:r>
    </w:p>
    <w:p w14:paraId="1BB16CE4" w14:textId="77777777" w:rsidR="00865EA9" w:rsidRPr="00865EA9" w:rsidRDefault="00865EA9" w:rsidP="00AC2A66">
      <w:pPr>
        <w:pStyle w:val="Frage-Nummerierung1"/>
        <w:widowControl w:val="0"/>
        <w:numPr>
          <w:ilvl w:val="0"/>
          <w:numId w:val="0"/>
        </w:numPr>
        <w:spacing w:before="0"/>
      </w:pPr>
    </w:p>
    <w:p w14:paraId="741223E9" w14:textId="2E75941C" w:rsidR="00865EA9" w:rsidRPr="00865EA9" w:rsidRDefault="00865EA9" w:rsidP="00AC2A66">
      <w:pPr>
        <w:pStyle w:val="Frage-Nummerierung1"/>
        <w:widowControl w:val="0"/>
        <w:spacing w:before="0"/>
        <w:ind w:left="1701" w:hanging="1701"/>
      </w:pPr>
      <w:r w:rsidRPr="00865EA9">
        <w:t>Welche wirtschaftlichen Auswirkungen ergeben sich aus Sicht des Senats durch die eingeschränkte Stromversorgung im Victoria Park?</w:t>
      </w:r>
    </w:p>
    <w:p w14:paraId="6CD74FFA" w14:textId="5A46A01E" w:rsidR="00865EA9" w:rsidRPr="00865EA9" w:rsidRDefault="00865EA9" w:rsidP="00AC2A66">
      <w:pPr>
        <w:pStyle w:val="Frage-Nummerierung1"/>
        <w:widowControl w:val="0"/>
        <w:spacing w:before="0"/>
        <w:ind w:left="1701" w:hanging="1701"/>
      </w:pPr>
      <w:r w:rsidRPr="00865EA9">
        <w:t xml:space="preserve">Liegen dem Senat Informationen über </w:t>
      </w:r>
      <w:bookmarkStart w:id="0" w:name="_Hlk195780495"/>
      <w:r w:rsidRPr="00865EA9">
        <w:t>verzögerte, veränderte oder gescheiterte Investitionsprojekte vor</w:t>
      </w:r>
      <w:bookmarkEnd w:id="0"/>
      <w:r w:rsidRPr="00865EA9">
        <w:t>? Wenn ja, welche? Wenn nein, warum nicht?</w:t>
      </w:r>
    </w:p>
    <w:p w14:paraId="6FC871C9" w14:textId="14BEEAB0" w:rsidR="00865EA9" w:rsidRDefault="00865EA9" w:rsidP="00AC2A66">
      <w:pPr>
        <w:pStyle w:val="Frage-Nummerierung1"/>
        <w:widowControl w:val="0"/>
        <w:spacing w:before="0"/>
        <w:ind w:left="1701" w:hanging="1701"/>
      </w:pPr>
      <w:r w:rsidRPr="00865EA9">
        <w:t>Welche Rückmeldungen aus dem Kreis von Unternehmen, Investoren oder weiteren Akteuren sind dem Senat bekannt?</w:t>
      </w:r>
    </w:p>
    <w:p w14:paraId="30D19342" w14:textId="77777777" w:rsidR="00DF5972" w:rsidRDefault="00DF5972" w:rsidP="00AC2A66">
      <w:pPr>
        <w:pStyle w:val="Frage-Nummerierung1"/>
        <w:widowControl w:val="0"/>
        <w:numPr>
          <w:ilvl w:val="0"/>
          <w:numId w:val="0"/>
        </w:numPr>
        <w:spacing w:before="0"/>
      </w:pPr>
    </w:p>
    <w:p w14:paraId="318616F9" w14:textId="20833CA1" w:rsidR="00DF5972" w:rsidRPr="00DF5972" w:rsidRDefault="009959F2" w:rsidP="00AC2A66">
      <w:pPr>
        <w:pStyle w:val="Frage-Nummerierung1"/>
        <w:widowControl w:val="0"/>
        <w:numPr>
          <w:ilvl w:val="0"/>
          <w:numId w:val="0"/>
        </w:numPr>
        <w:spacing w:before="0"/>
        <w:rPr>
          <w:i w:val="0"/>
          <w:iCs/>
        </w:rPr>
      </w:pPr>
      <w:r>
        <w:rPr>
          <w:i w:val="0"/>
          <w:iCs/>
        </w:rPr>
        <w:t>Den zuständigen Behörde</w:t>
      </w:r>
      <w:r w:rsidR="00D72E91">
        <w:rPr>
          <w:i w:val="0"/>
          <w:iCs/>
        </w:rPr>
        <w:t>n</w:t>
      </w:r>
      <w:r>
        <w:rPr>
          <w:i w:val="0"/>
          <w:iCs/>
        </w:rPr>
        <w:t xml:space="preserve"> </w:t>
      </w:r>
      <w:r w:rsidR="00DF5972" w:rsidRPr="00DF5972">
        <w:rPr>
          <w:i w:val="0"/>
          <w:iCs/>
        </w:rPr>
        <w:t xml:space="preserve">sind </w:t>
      </w:r>
      <w:r w:rsidR="00DF5972">
        <w:rPr>
          <w:i w:val="0"/>
          <w:iCs/>
        </w:rPr>
        <w:t xml:space="preserve">weder </w:t>
      </w:r>
      <w:r w:rsidR="00DF5972" w:rsidRPr="00DF5972">
        <w:rPr>
          <w:i w:val="0"/>
          <w:iCs/>
        </w:rPr>
        <w:t>konkrete wirtschaftlichen Auswirkungen bekannt</w:t>
      </w:r>
      <w:r w:rsidR="00DF5972">
        <w:rPr>
          <w:i w:val="0"/>
          <w:iCs/>
        </w:rPr>
        <w:t xml:space="preserve"> noch liegen ih</w:t>
      </w:r>
      <w:r>
        <w:rPr>
          <w:i w:val="0"/>
          <w:iCs/>
        </w:rPr>
        <w:t>nen</w:t>
      </w:r>
      <w:r w:rsidR="00DF5972">
        <w:rPr>
          <w:i w:val="0"/>
          <w:iCs/>
        </w:rPr>
        <w:t xml:space="preserve"> Informationen </w:t>
      </w:r>
      <w:r w:rsidR="00DF5972" w:rsidRPr="00DF5972">
        <w:rPr>
          <w:i w:val="0"/>
          <w:iCs/>
        </w:rPr>
        <w:t>verzögerte, veränderte oder gescheiterte Investitionsprojekte vor</w:t>
      </w:r>
      <w:r w:rsidR="00DF5972">
        <w:rPr>
          <w:i w:val="0"/>
          <w:iCs/>
        </w:rPr>
        <w:t>. Im Übrigen siehe Vorbemerkung.</w:t>
      </w:r>
    </w:p>
    <w:p w14:paraId="012F7598" w14:textId="77777777" w:rsidR="00865EA9" w:rsidRPr="00865EA9" w:rsidRDefault="00865EA9" w:rsidP="00AC2A66">
      <w:pPr>
        <w:pStyle w:val="Frage-Nummerierung1"/>
        <w:widowControl w:val="0"/>
        <w:numPr>
          <w:ilvl w:val="0"/>
          <w:numId w:val="0"/>
        </w:numPr>
        <w:spacing w:before="0"/>
        <w:ind w:left="1701"/>
      </w:pPr>
    </w:p>
    <w:p w14:paraId="77C22E9E" w14:textId="230B4791" w:rsidR="00865EA9" w:rsidRDefault="00865EA9" w:rsidP="00AC2A66">
      <w:pPr>
        <w:pStyle w:val="Frage-Nummerierung1"/>
        <w:widowControl w:val="0"/>
        <w:spacing w:before="0"/>
        <w:ind w:left="1701" w:hanging="1701"/>
      </w:pPr>
      <w:r w:rsidRPr="00865EA9">
        <w:t xml:space="preserve">Welche Ausbauprojekte des Stromnetzes betreffen aktuell oder perspektivisch das </w:t>
      </w:r>
      <w:r w:rsidRPr="00865EA9">
        <w:lastRenderedPageBreak/>
        <w:t>Gebiet rund um den Victoria Park?</w:t>
      </w:r>
    </w:p>
    <w:p w14:paraId="6F835450" w14:textId="1567FB59" w:rsidR="00865EA9" w:rsidRDefault="00865EA9" w:rsidP="00AC2A66">
      <w:pPr>
        <w:pStyle w:val="Frage-Nummerierung1"/>
        <w:widowControl w:val="0"/>
        <w:spacing w:before="0"/>
        <w:ind w:left="1701" w:hanging="1701"/>
      </w:pPr>
      <w:r w:rsidRPr="00865EA9">
        <w:t>Welche Maßnahmen befinden sich derzeit in Planung oder Umsetzung?</w:t>
      </w:r>
    </w:p>
    <w:p w14:paraId="1B8361D8" w14:textId="51224C4A" w:rsidR="00865EA9" w:rsidRDefault="00865EA9" w:rsidP="00AC2A66">
      <w:pPr>
        <w:pStyle w:val="Frage-Nummerierung1"/>
        <w:widowControl w:val="0"/>
        <w:spacing w:before="0"/>
        <w:ind w:left="1701" w:hanging="1701"/>
      </w:pPr>
      <w:r w:rsidRPr="00865EA9">
        <w:t>Mit welchem zeitlichen Horizont rechnet der Senat für eine Verbesserung der Stromversorgung im Gebiet?</w:t>
      </w:r>
    </w:p>
    <w:p w14:paraId="58EC7C9A" w14:textId="607A268D" w:rsidR="00162916" w:rsidRPr="00162916" w:rsidRDefault="00162916" w:rsidP="00AC2A66">
      <w:pPr>
        <w:widowControl w:val="0"/>
        <w:spacing w:before="240" w:line="240" w:lineRule="auto"/>
        <w:jc w:val="both"/>
        <w:outlineLvl w:val="2"/>
        <w:rPr>
          <w:rFonts w:eastAsia="Arial"/>
          <w:iCs/>
          <w:sz w:val="20"/>
          <w:lang w:eastAsia="en-US"/>
        </w:rPr>
      </w:pPr>
      <w:r w:rsidRPr="00162916">
        <w:rPr>
          <w:rFonts w:eastAsia="Arial"/>
          <w:iCs/>
          <w:sz w:val="20"/>
          <w:lang w:eastAsia="en-US"/>
        </w:rPr>
        <w:t>Eine Übergangslösung, mit der vorübergehend eine begrenzte zusätzliche Anschlussleistung bereitgestellt werden kann, könnte innerhalb eines Zeitraums von etwa drei Jahren realisiert werden</w:t>
      </w:r>
      <w:r w:rsidR="009C5EDE">
        <w:rPr>
          <w:rFonts w:eastAsia="Arial"/>
          <w:iCs/>
          <w:sz w:val="20"/>
          <w:lang w:eastAsia="en-US"/>
        </w:rPr>
        <w:t>.</w:t>
      </w:r>
    </w:p>
    <w:p w14:paraId="03750F25" w14:textId="77777777" w:rsidR="00162916" w:rsidRPr="00162916" w:rsidRDefault="00162916" w:rsidP="00AC2A66">
      <w:pPr>
        <w:widowControl w:val="0"/>
        <w:spacing w:before="240" w:line="240" w:lineRule="auto"/>
        <w:jc w:val="both"/>
        <w:outlineLvl w:val="2"/>
        <w:rPr>
          <w:rFonts w:eastAsia="Arial"/>
          <w:iCs/>
          <w:sz w:val="20"/>
          <w:lang w:eastAsia="en-US"/>
        </w:rPr>
      </w:pPr>
      <w:r w:rsidRPr="00162916">
        <w:rPr>
          <w:rFonts w:eastAsia="Arial"/>
          <w:iCs/>
          <w:sz w:val="20"/>
          <w:lang w:eastAsia="en-US"/>
        </w:rPr>
        <w:t>Für den Bau eines neuen Umspannwerks wird – ausgehend vom Erwerb einer geeigneten Fläche und der positiven Bewertung der grundsätzlichen Machbarkeit im Rahmen eines Bauvorbescheids – derzeit ein Realisierungshorizont von rund sechs Jahren veranschlagt.</w:t>
      </w:r>
    </w:p>
    <w:p w14:paraId="32C4CF14" w14:textId="77777777" w:rsidR="00162916" w:rsidRDefault="00162916" w:rsidP="00AC2A66">
      <w:pPr>
        <w:pStyle w:val="Frage-Nummerierung1"/>
        <w:widowControl w:val="0"/>
        <w:numPr>
          <w:ilvl w:val="0"/>
          <w:numId w:val="0"/>
        </w:numPr>
        <w:spacing w:before="0"/>
        <w:rPr>
          <w:i w:val="0"/>
          <w:iCs/>
        </w:rPr>
      </w:pPr>
    </w:p>
    <w:p w14:paraId="2BF9EB59" w14:textId="119193FD" w:rsidR="009959F2" w:rsidRPr="00162916" w:rsidRDefault="009959F2" w:rsidP="00AC2A66">
      <w:pPr>
        <w:pStyle w:val="Frage-Nummerierung1"/>
        <w:widowControl w:val="0"/>
        <w:numPr>
          <w:ilvl w:val="0"/>
          <w:numId w:val="0"/>
        </w:numPr>
        <w:spacing w:before="0"/>
        <w:rPr>
          <w:i w:val="0"/>
          <w:iCs/>
        </w:rPr>
      </w:pPr>
      <w:r>
        <w:rPr>
          <w:i w:val="0"/>
          <w:iCs/>
        </w:rPr>
        <w:t>Im Übrigen siehe Antwort zu 7 bis 10.</w:t>
      </w:r>
    </w:p>
    <w:sectPr w:rsidR="009959F2" w:rsidRPr="00162916" w:rsidSect="00160970">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417" w:bottom="1134" w:left="1417" w:header="567"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6A39E" w14:textId="77777777" w:rsidR="009B7A92" w:rsidRDefault="009B7A92">
      <w:r>
        <w:separator/>
      </w:r>
    </w:p>
  </w:endnote>
  <w:endnote w:type="continuationSeparator" w:id="0">
    <w:p w14:paraId="6D047A47" w14:textId="77777777" w:rsidR="009B7A92" w:rsidRDefault="009B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A50A6" w14:textId="775A05F3" w:rsidR="00F25D51" w:rsidRPr="00F25D51" w:rsidRDefault="00F25D51">
    <w:pPr>
      <w:pStyle w:val="Fuzeile"/>
      <w:rPr>
        <w:rFonts w:cs="Arial"/>
        <w:sz w:val="20"/>
      </w:rPr>
    </w:pPr>
    <w:r>
      <w:rPr>
        <w:rFonts w:cs="Arial"/>
        <w:sz w:val="20"/>
      </w:rPr>
      <w:t>23-00180</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2</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3</w:t>
    </w:r>
    <w:r>
      <w:rPr>
        <w:rFonts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0"/>
      </w:rPr>
      <w:id w:val="-1112901445"/>
      <w:docPartObj>
        <w:docPartGallery w:val="Page Numbers (Bottom of Page)"/>
        <w:docPartUnique/>
      </w:docPartObj>
    </w:sdtPr>
    <w:sdtEndPr>
      <w:rPr>
        <w:szCs w:val="16"/>
      </w:rPr>
    </w:sdtEndPr>
    <w:sdtContent>
      <w:p w14:paraId="48CD6D20" w14:textId="661F4C52" w:rsidR="00160970" w:rsidRPr="00F25D51" w:rsidRDefault="00F25D51">
        <w:pPr>
          <w:pStyle w:val="Fuzeile"/>
          <w:jc w:val="right"/>
          <w:rPr>
            <w:rFonts w:cs="Arial"/>
            <w:sz w:val="20"/>
            <w:szCs w:val="16"/>
          </w:rPr>
        </w:pPr>
        <w:r>
          <w:rPr>
            <w:rFonts w:cs="Arial"/>
            <w:sz w:val="20"/>
            <w:szCs w:val="16"/>
          </w:rPr>
          <w:t>23-00180</w:t>
        </w:r>
        <w:r>
          <w:rPr>
            <w:rFonts w:cs="Arial"/>
            <w:sz w:val="20"/>
            <w:szCs w:val="16"/>
          </w:rPr>
          <w:tab/>
        </w:r>
        <w:r>
          <w:rPr>
            <w:rFonts w:cs="Arial"/>
            <w:sz w:val="20"/>
            <w:szCs w:val="16"/>
          </w:rPr>
          <w:tab/>
          <w:t xml:space="preserve">Seite </w:t>
        </w:r>
        <w:r>
          <w:rPr>
            <w:rFonts w:cs="Arial"/>
            <w:sz w:val="20"/>
            <w:szCs w:val="16"/>
          </w:rPr>
          <w:fldChar w:fldCharType="begin"/>
        </w:r>
        <w:r>
          <w:rPr>
            <w:rFonts w:cs="Arial"/>
            <w:sz w:val="20"/>
            <w:szCs w:val="16"/>
          </w:rPr>
          <w:instrText xml:space="preserve"> PAGE  \* MERGEFORMAT </w:instrText>
        </w:r>
        <w:r>
          <w:rPr>
            <w:rFonts w:cs="Arial"/>
            <w:sz w:val="20"/>
            <w:szCs w:val="16"/>
          </w:rPr>
          <w:fldChar w:fldCharType="separate"/>
        </w:r>
        <w:r>
          <w:rPr>
            <w:rFonts w:cs="Arial"/>
            <w:noProof/>
            <w:sz w:val="20"/>
            <w:szCs w:val="16"/>
          </w:rPr>
          <w:t>2</w:t>
        </w:r>
        <w:r>
          <w:rPr>
            <w:rFonts w:cs="Arial"/>
            <w:sz w:val="20"/>
            <w:szCs w:val="16"/>
          </w:rPr>
          <w:fldChar w:fldCharType="end"/>
        </w:r>
        <w:r>
          <w:rPr>
            <w:rFonts w:cs="Arial"/>
            <w:sz w:val="20"/>
            <w:szCs w:val="16"/>
          </w:rPr>
          <w:t xml:space="preserve"> von </w:t>
        </w:r>
        <w:r>
          <w:rPr>
            <w:rFonts w:cs="Arial"/>
            <w:sz w:val="20"/>
            <w:szCs w:val="16"/>
          </w:rPr>
          <w:fldChar w:fldCharType="begin"/>
        </w:r>
        <w:r>
          <w:rPr>
            <w:rFonts w:cs="Arial"/>
            <w:sz w:val="20"/>
            <w:szCs w:val="16"/>
          </w:rPr>
          <w:instrText xml:space="preserve"> NUMPAGES  \* MERGEFORMAT </w:instrText>
        </w:r>
        <w:r>
          <w:rPr>
            <w:rFonts w:cs="Arial"/>
            <w:sz w:val="20"/>
            <w:szCs w:val="16"/>
          </w:rPr>
          <w:fldChar w:fldCharType="separate"/>
        </w:r>
        <w:r>
          <w:rPr>
            <w:rFonts w:cs="Arial"/>
            <w:noProof/>
            <w:sz w:val="20"/>
            <w:szCs w:val="16"/>
          </w:rPr>
          <w:t>3</w:t>
        </w:r>
        <w:r>
          <w:rPr>
            <w:rFonts w:cs="Arial"/>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5660" w14:textId="10DBBCBE" w:rsidR="00F25D51" w:rsidRPr="00F25D51" w:rsidRDefault="00F25D51">
    <w:pPr>
      <w:pStyle w:val="Fuzeile"/>
      <w:rPr>
        <w:rFonts w:cs="Arial"/>
        <w:sz w:val="20"/>
      </w:rPr>
    </w:pPr>
    <w:r>
      <w:rPr>
        <w:rFonts w:cs="Arial"/>
        <w:sz w:val="20"/>
      </w:rPr>
      <w:t>23-00180</w:t>
    </w:r>
    <w:r>
      <w:rPr>
        <w:rFonts w:cs="Arial"/>
        <w:sz w:val="20"/>
      </w:rPr>
      <w:tab/>
    </w:r>
    <w:r>
      <w:rPr>
        <w:rFonts w:cs="Arial"/>
        <w:sz w:val="20"/>
      </w:rPr>
      <w:tab/>
      <w:t xml:space="preserve">Seite </w:t>
    </w:r>
    <w:r>
      <w:rPr>
        <w:rFonts w:cs="Arial"/>
        <w:sz w:val="20"/>
      </w:rPr>
      <w:fldChar w:fldCharType="begin"/>
    </w:r>
    <w:r>
      <w:rPr>
        <w:rFonts w:cs="Arial"/>
        <w:sz w:val="20"/>
      </w:rPr>
      <w:instrText xml:space="preserve"> PAGE  \* MERGEFORMAT </w:instrText>
    </w:r>
    <w:r>
      <w:rPr>
        <w:rFonts w:cs="Arial"/>
        <w:sz w:val="20"/>
      </w:rPr>
      <w:fldChar w:fldCharType="separate"/>
    </w:r>
    <w:r>
      <w:rPr>
        <w:rFonts w:cs="Arial"/>
        <w:noProof/>
        <w:sz w:val="20"/>
      </w:rPr>
      <w:t>2</w:t>
    </w:r>
    <w:r>
      <w:rPr>
        <w:rFonts w:cs="Arial"/>
        <w:sz w:val="20"/>
      </w:rPr>
      <w:fldChar w:fldCharType="end"/>
    </w:r>
    <w:r>
      <w:rPr>
        <w:rFonts w:cs="Arial"/>
        <w:sz w:val="20"/>
      </w:rPr>
      <w:t xml:space="preserve"> von </w:t>
    </w:r>
    <w:r>
      <w:rPr>
        <w:rFonts w:cs="Arial"/>
        <w:sz w:val="20"/>
      </w:rPr>
      <w:fldChar w:fldCharType="begin"/>
    </w:r>
    <w:r>
      <w:rPr>
        <w:rFonts w:cs="Arial"/>
        <w:sz w:val="20"/>
      </w:rPr>
      <w:instrText xml:space="preserve"> NUMPAGES  \* MERGEFORMAT </w:instrText>
    </w:r>
    <w:r>
      <w:rPr>
        <w:rFonts w:cs="Arial"/>
        <w:sz w:val="20"/>
      </w:rPr>
      <w:fldChar w:fldCharType="separate"/>
    </w:r>
    <w:r>
      <w:rPr>
        <w:rFonts w:cs="Arial"/>
        <w:noProof/>
        <w:sz w:val="20"/>
      </w:rPr>
      <w:t>3</w:t>
    </w:r>
    <w:r>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562B9" w14:textId="77777777" w:rsidR="009B7A92" w:rsidRDefault="009B7A92">
      <w:r>
        <w:separator/>
      </w:r>
    </w:p>
  </w:footnote>
  <w:footnote w:type="continuationSeparator" w:id="0">
    <w:p w14:paraId="26D12FF0" w14:textId="77777777" w:rsidR="009B7A92" w:rsidRDefault="009B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9CF25" w14:textId="7BFDDC77" w:rsidR="001659CC" w:rsidRDefault="001659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C2A66">
      <w:rPr>
        <w:rStyle w:val="Seitenzahl"/>
        <w:noProof/>
      </w:rPr>
      <w:t>2</w:t>
    </w:r>
    <w:r>
      <w:rPr>
        <w:rStyle w:val="Seitenzahl"/>
      </w:rPr>
      <w:fldChar w:fldCharType="end"/>
    </w:r>
  </w:p>
  <w:p w14:paraId="796CC7EF" w14:textId="77777777" w:rsidR="001659CC" w:rsidRDefault="001659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ADA3" w14:textId="77777777" w:rsidR="00F25D51" w:rsidRDefault="00F25D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0077" w14:textId="77777777" w:rsidR="00F25D51" w:rsidRDefault="00F25D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C7974"/>
    <w:multiLevelType w:val="hybridMultilevel"/>
    <w:tmpl w:val="60CCF3C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69846EC"/>
    <w:multiLevelType w:val="hybridMultilevel"/>
    <w:tmpl w:val="147E7268"/>
    <w:lvl w:ilvl="0" w:tplc="04070001">
      <w:start w:val="1"/>
      <w:numFmt w:val="bullet"/>
      <w:lvlText w:val=""/>
      <w:lvlJc w:val="left"/>
      <w:pPr>
        <w:ind w:left="2308" w:hanging="360"/>
      </w:pPr>
      <w:rPr>
        <w:rFonts w:ascii="Symbol" w:hAnsi="Symbol" w:hint="default"/>
      </w:rPr>
    </w:lvl>
    <w:lvl w:ilvl="1" w:tplc="04070003" w:tentative="1">
      <w:start w:val="1"/>
      <w:numFmt w:val="bullet"/>
      <w:lvlText w:val="o"/>
      <w:lvlJc w:val="left"/>
      <w:pPr>
        <w:ind w:left="3028" w:hanging="360"/>
      </w:pPr>
      <w:rPr>
        <w:rFonts w:ascii="Courier New" w:hAnsi="Courier New" w:cs="Courier New" w:hint="default"/>
      </w:rPr>
    </w:lvl>
    <w:lvl w:ilvl="2" w:tplc="04070005" w:tentative="1">
      <w:start w:val="1"/>
      <w:numFmt w:val="bullet"/>
      <w:lvlText w:val=""/>
      <w:lvlJc w:val="left"/>
      <w:pPr>
        <w:ind w:left="3748" w:hanging="360"/>
      </w:pPr>
      <w:rPr>
        <w:rFonts w:ascii="Wingdings" w:hAnsi="Wingdings" w:hint="default"/>
      </w:rPr>
    </w:lvl>
    <w:lvl w:ilvl="3" w:tplc="04070001" w:tentative="1">
      <w:start w:val="1"/>
      <w:numFmt w:val="bullet"/>
      <w:lvlText w:val=""/>
      <w:lvlJc w:val="left"/>
      <w:pPr>
        <w:ind w:left="4468" w:hanging="360"/>
      </w:pPr>
      <w:rPr>
        <w:rFonts w:ascii="Symbol" w:hAnsi="Symbol" w:hint="default"/>
      </w:rPr>
    </w:lvl>
    <w:lvl w:ilvl="4" w:tplc="04070003" w:tentative="1">
      <w:start w:val="1"/>
      <w:numFmt w:val="bullet"/>
      <w:lvlText w:val="o"/>
      <w:lvlJc w:val="left"/>
      <w:pPr>
        <w:ind w:left="5188" w:hanging="360"/>
      </w:pPr>
      <w:rPr>
        <w:rFonts w:ascii="Courier New" w:hAnsi="Courier New" w:cs="Courier New" w:hint="default"/>
      </w:rPr>
    </w:lvl>
    <w:lvl w:ilvl="5" w:tplc="04070005" w:tentative="1">
      <w:start w:val="1"/>
      <w:numFmt w:val="bullet"/>
      <w:lvlText w:val=""/>
      <w:lvlJc w:val="left"/>
      <w:pPr>
        <w:ind w:left="5908" w:hanging="360"/>
      </w:pPr>
      <w:rPr>
        <w:rFonts w:ascii="Wingdings" w:hAnsi="Wingdings" w:hint="default"/>
      </w:rPr>
    </w:lvl>
    <w:lvl w:ilvl="6" w:tplc="04070001" w:tentative="1">
      <w:start w:val="1"/>
      <w:numFmt w:val="bullet"/>
      <w:lvlText w:val=""/>
      <w:lvlJc w:val="left"/>
      <w:pPr>
        <w:ind w:left="6628" w:hanging="360"/>
      </w:pPr>
      <w:rPr>
        <w:rFonts w:ascii="Symbol" w:hAnsi="Symbol" w:hint="default"/>
      </w:rPr>
    </w:lvl>
    <w:lvl w:ilvl="7" w:tplc="04070003" w:tentative="1">
      <w:start w:val="1"/>
      <w:numFmt w:val="bullet"/>
      <w:lvlText w:val="o"/>
      <w:lvlJc w:val="left"/>
      <w:pPr>
        <w:ind w:left="7348" w:hanging="360"/>
      </w:pPr>
      <w:rPr>
        <w:rFonts w:ascii="Courier New" w:hAnsi="Courier New" w:cs="Courier New" w:hint="default"/>
      </w:rPr>
    </w:lvl>
    <w:lvl w:ilvl="8" w:tplc="04070005" w:tentative="1">
      <w:start w:val="1"/>
      <w:numFmt w:val="bullet"/>
      <w:lvlText w:val=""/>
      <w:lvlJc w:val="left"/>
      <w:pPr>
        <w:ind w:left="8068" w:hanging="360"/>
      </w:pPr>
      <w:rPr>
        <w:rFonts w:ascii="Wingdings" w:hAnsi="Wingdings" w:hint="default"/>
      </w:rPr>
    </w:lvl>
  </w:abstractNum>
  <w:abstractNum w:abstractNumId="2" w15:restartNumberingAfterBreak="0">
    <w:nsid w:val="5E0071EF"/>
    <w:multiLevelType w:val="multilevel"/>
    <w:tmpl w:val="A216C180"/>
    <w:styleLink w:val="zzzListeFrage"/>
    <w:lvl w:ilvl="0">
      <w:start w:val="1"/>
      <w:numFmt w:val="decimal"/>
      <w:pStyle w:val="Frage-Nummerierung1"/>
      <w:lvlText w:val="Frage %1:"/>
      <w:lvlJc w:val="left"/>
      <w:pPr>
        <w:ind w:left="1588" w:hanging="1588"/>
      </w:pPr>
      <w:rPr>
        <w:rFonts w:ascii="Calibri" w:hAnsi="Calibri" w:hint="default"/>
        <w:b/>
        <w:i/>
      </w:rPr>
    </w:lvl>
    <w:lvl w:ilvl="1">
      <w:start w:val="1"/>
      <w:numFmt w:val="none"/>
      <w:lvlText w:val=""/>
      <w:lvlJc w:val="left"/>
      <w:pPr>
        <w:tabs>
          <w:tab w:val="num" w:pos="2041"/>
        </w:tabs>
        <w:ind w:left="1588" w:hanging="1588"/>
      </w:pPr>
      <w:rPr>
        <w:rFonts w:hint="default"/>
      </w:rPr>
    </w:lvl>
    <w:lvl w:ilvl="2">
      <w:start w:val="1"/>
      <w:numFmt w:val="none"/>
      <w:lvlText w:val=""/>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
      <w:lvlJc w:val="left"/>
      <w:pPr>
        <w:ind w:left="1588" w:hanging="1588"/>
      </w:pPr>
      <w:rPr>
        <w:rFonts w:hint="default"/>
      </w:rPr>
    </w:lvl>
    <w:lvl w:ilvl="7">
      <w:start w:val="1"/>
      <w:numFmt w:val="none"/>
      <w:lvlText w:val=""/>
      <w:lvlJc w:val="left"/>
      <w:pPr>
        <w:ind w:left="1588" w:hanging="1588"/>
      </w:pPr>
      <w:rPr>
        <w:rFonts w:hint="default"/>
      </w:rPr>
    </w:lvl>
    <w:lvl w:ilvl="8">
      <w:start w:val="1"/>
      <w:numFmt w:val="none"/>
      <w:lvlText w:val=""/>
      <w:lvlJc w:val="left"/>
      <w:pPr>
        <w:ind w:left="1588" w:hanging="1588"/>
      </w:pPr>
      <w:rPr>
        <w:rFonts w:hint="default"/>
      </w:rPr>
    </w:lvl>
  </w:abstractNum>
  <w:abstractNum w:abstractNumId="3" w15:restartNumberingAfterBreak="0">
    <w:nsid w:val="66423964"/>
    <w:multiLevelType w:val="multilevel"/>
    <w:tmpl w:val="1C30CEC2"/>
    <w:styleLink w:val="zzzListeVorbemerkung"/>
    <w:lvl w:ilvl="0">
      <w:start w:val="1"/>
      <w:numFmt w:val="none"/>
      <w:pStyle w:val="FrageVorbemerkung"/>
      <w:lvlText w:val="Vorbemerkung:"/>
      <w:lvlJc w:val="left"/>
      <w:pPr>
        <w:ind w:left="1588" w:hanging="1588"/>
      </w:pPr>
      <w:rPr>
        <w:rFonts w:hint="default"/>
        <w:b/>
        <w:i/>
      </w:rPr>
    </w:lvl>
    <w:lvl w:ilvl="1">
      <w:start w:val="1"/>
      <w:numFmt w:val="none"/>
      <w:lvlText w:val=""/>
      <w:lvlJc w:val="left"/>
      <w:pPr>
        <w:ind w:left="1588" w:hanging="1588"/>
      </w:pPr>
      <w:rPr>
        <w:rFonts w:hint="default"/>
      </w:rPr>
    </w:lvl>
    <w:lvl w:ilvl="2">
      <w:start w:val="1"/>
      <w:numFmt w:val="none"/>
      <w:lvlText w:val="%3"/>
      <w:lvlJc w:val="left"/>
      <w:pPr>
        <w:ind w:left="1588" w:hanging="1588"/>
      </w:pPr>
      <w:rPr>
        <w:rFonts w:hint="default"/>
      </w:rPr>
    </w:lvl>
    <w:lvl w:ilvl="3">
      <w:start w:val="1"/>
      <w:numFmt w:val="none"/>
      <w:lvlText w:val=""/>
      <w:lvlJc w:val="left"/>
      <w:pPr>
        <w:ind w:left="1588" w:hanging="1588"/>
      </w:pPr>
      <w:rPr>
        <w:rFonts w:hint="default"/>
      </w:rPr>
    </w:lvl>
    <w:lvl w:ilvl="4">
      <w:start w:val="1"/>
      <w:numFmt w:val="none"/>
      <w:lvlText w:val=""/>
      <w:lvlJc w:val="left"/>
      <w:pPr>
        <w:ind w:left="1588" w:hanging="1588"/>
      </w:pPr>
      <w:rPr>
        <w:rFonts w:hint="default"/>
      </w:rPr>
    </w:lvl>
    <w:lvl w:ilvl="5">
      <w:start w:val="1"/>
      <w:numFmt w:val="none"/>
      <w:lvlText w:val=""/>
      <w:lvlJc w:val="left"/>
      <w:pPr>
        <w:ind w:left="1588" w:hanging="1588"/>
      </w:pPr>
      <w:rPr>
        <w:rFonts w:hint="default"/>
      </w:rPr>
    </w:lvl>
    <w:lvl w:ilvl="6">
      <w:start w:val="1"/>
      <w:numFmt w:val="none"/>
      <w:lvlText w:val="%7"/>
      <w:lvlJc w:val="left"/>
      <w:pPr>
        <w:ind w:left="1588" w:hanging="1588"/>
      </w:pPr>
      <w:rPr>
        <w:rFonts w:hint="default"/>
      </w:rPr>
    </w:lvl>
    <w:lvl w:ilvl="7">
      <w:start w:val="1"/>
      <w:numFmt w:val="none"/>
      <w:lvlText w:val="%8"/>
      <w:lvlJc w:val="left"/>
      <w:pPr>
        <w:ind w:left="1588" w:hanging="1588"/>
      </w:pPr>
      <w:rPr>
        <w:rFonts w:hint="default"/>
      </w:rPr>
    </w:lvl>
    <w:lvl w:ilvl="8">
      <w:start w:val="1"/>
      <w:numFmt w:val="none"/>
      <w:lvlText w:val=""/>
      <w:lvlJc w:val="left"/>
      <w:pPr>
        <w:ind w:left="1588" w:hanging="1588"/>
      </w:pPr>
      <w:rPr>
        <w:rFonts w:hint="default"/>
      </w:rPr>
    </w:lvl>
  </w:abstractNum>
  <w:num w:numId="1" w16cid:durableId="1061366900">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2" w16cid:durableId="421222611">
    <w:abstractNumId w:val="2"/>
  </w:num>
  <w:num w:numId="3" w16cid:durableId="424770027">
    <w:abstractNumId w:val="1"/>
  </w:num>
  <w:num w:numId="4" w16cid:durableId="571738891">
    <w:abstractNumId w:val="0"/>
  </w:num>
  <w:num w:numId="5" w16cid:durableId="2003780024">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6" w16cid:durableId="690958032">
    <w:abstractNumId w:val="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7" w16cid:durableId="1829400200">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8" w16cid:durableId="2028948537">
    <w:abstractNumId w:val="2"/>
    <w:lvlOverride w:ilvl="0">
      <w:lvl w:ilvl="0">
        <w:start w:val="1"/>
        <w:numFmt w:val="decimal"/>
        <w:pStyle w:val="Frage-Nummerierung1"/>
        <w:lvlText w:val="Frage %1:"/>
        <w:lvlJc w:val="left"/>
        <w:pPr>
          <w:ind w:left="1588" w:hanging="1588"/>
        </w:pPr>
        <w:rPr>
          <w:rFonts w:asciiTheme="minorHAnsi" w:hAnsiTheme="minorHAnsi" w:hint="default"/>
          <w:b/>
          <w:i/>
        </w:rPr>
      </w:lvl>
    </w:lvlOverride>
  </w:num>
  <w:num w:numId="9" w16cid:durableId="1617977532">
    <w:abstractNumId w:val="3"/>
    <w:lvlOverride w:ilvl="0">
      <w:lvl w:ilvl="0">
        <w:start w:val="1"/>
        <w:numFmt w:val="none"/>
        <w:pStyle w:val="FrageVorbemerkung"/>
        <w:lvlText w:val="Vorbemerkung:"/>
        <w:lvlJc w:val="left"/>
        <w:pPr>
          <w:ind w:left="1588" w:hanging="1588"/>
        </w:pPr>
        <w:rPr>
          <w:rFonts w:hint="default"/>
          <w:b/>
          <w:i/>
          <w:lang w:val="de-DE"/>
        </w:rPr>
      </w:lvl>
    </w:lvlOverride>
  </w:num>
  <w:num w:numId="10" w16cid:durableId="938097738">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1" w16cid:durableId="47845711">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2" w16cid:durableId="1470442764">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3" w16cid:durableId="1635213750">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4" w16cid:durableId="168253838">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5" w16cid:durableId="1741363979">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6" w16cid:durableId="1295520598">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7" w16cid:durableId="1172918082">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8" w16cid:durableId="1515145767">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19" w16cid:durableId="759528746">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 w:numId="20" w16cid:durableId="1437093358">
    <w:abstractNumId w:val="3"/>
  </w:num>
  <w:num w:numId="21" w16cid:durableId="1101492998">
    <w:abstractNumId w:val="2"/>
    <w:lvlOverride w:ilvl="0">
      <w:lvl w:ilvl="0">
        <w:start w:val="1"/>
        <w:numFmt w:val="decimal"/>
        <w:pStyle w:val="Frage-Nummerierung1"/>
        <w:lvlText w:val="Frage %1:"/>
        <w:lvlJc w:val="left"/>
        <w:pPr>
          <w:ind w:left="1588" w:hanging="1588"/>
        </w:pPr>
        <w:rPr>
          <w:rFonts w:ascii="Arial" w:hAnsi="Arial" w:cs="Arial" w:hint="default"/>
          <w:b/>
          <w:i/>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7A"/>
    <w:rsid w:val="00000B48"/>
    <w:rsid w:val="00000BA4"/>
    <w:rsid w:val="0000244E"/>
    <w:rsid w:val="00002ADB"/>
    <w:rsid w:val="00006B01"/>
    <w:rsid w:val="00012492"/>
    <w:rsid w:val="000153C0"/>
    <w:rsid w:val="000206B8"/>
    <w:rsid w:val="00021478"/>
    <w:rsid w:val="000242BD"/>
    <w:rsid w:val="00024FDA"/>
    <w:rsid w:val="00025467"/>
    <w:rsid w:val="00032246"/>
    <w:rsid w:val="00037A66"/>
    <w:rsid w:val="00041E52"/>
    <w:rsid w:val="00042C45"/>
    <w:rsid w:val="000434BA"/>
    <w:rsid w:val="00052B45"/>
    <w:rsid w:val="000559FC"/>
    <w:rsid w:val="0006226F"/>
    <w:rsid w:val="00063BAB"/>
    <w:rsid w:val="00065054"/>
    <w:rsid w:val="000674B4"/>
    <w:rsid w:val="00067C73"/>
    <w:rsid w:val="00070A36"/>
    <w:rsid w:val="0007315E"/>
    <w:rsid w:val="00074A79"/>
    <w:rsid w:val="0007709A"/>
    <w:rsid w:val="000776C6"/>
    <w:rsid w:val="00081F4A"/>
    <w:rsid w:val="00085967"/>
    <w:rsid w:val="00085BD7"/>
    <w:rsid w:val="00085F35"/>
    <w:rsid w:val="00086F71"/>
    <w:rsid w:val="00087BB2"/>
    <w:rsid w:val="00087DE9"/>
    <w:rsid w:val="00092C03"/>
    <w:rsid w:val="00094311"/>
    <w:rsid w:val="00096553"/>
    <w:rsid w:val="000A1FFC"/>
    <w:rsid w:val="000A2056"/>
    <w:rsid w:val="000A333D"/>
    <w:rsid w:val="000B3D8E"/>
    <w:rsid w:val="000B42D2"/>
    <w:rsid w:val="000B46F8"/>
    <w:rsid w:val="000C17CE"/>
    <w:rsid w:val="000C2135"/>
    <w:rsid w:val="000C3A4A"/>
    <w:rsid w:val="000C3CEB"/>
    <w:rsid w:val="000C4FAC"/>
    <w:rsid w:val="000D0F4E"/>
    <w:rsid w:val="000D10F8"/>
    <w:rsid w:val="000D1344"/>
    <w:rsid w:val="000D18B4"/>
    <w:rsid w:val="000D2018"/>
    <w:rsid w:val="000D2F1C"/>
    <w:rsid w:val="000D3A22"/>
    <w:rsid w:val="000D6698"/>
    <w:rsid w:val="000D674E"/>
    <w:rsid w:val="000E066D"/>
    <w:rsid w:val="000E1970"/>
    <w:rsid w:val="000E1DD9"/>
    <w:rsid w:val="000E3360"/>
    <w:rsid w:val="000E56F8"/>
    <w:rsid w:val="000E5856"/>
    <w:rsid w:val="000E6D6D"/>
    <w:rsid w:val="000E7A71"/>
    <w:rsid w:val="000F1A69"/>
    <w:rsid w:val="000F5FD7"/>
    <w:rsid w:val="00100C22"/>
    <w:rsid w:val="00103414"/>
    <w:rsid w:val="00104209"/>
    <w:rsid w:val="00104594"/>
    <w:rsid w:val="001048A2"/>
    <w:rsid w:val="00106384"/>
    <w:rsid w:val="001111E9"/>
    <w:rsid w:val="001140FF"/>
    <w:rsid w:val="00117349"/>
    <w:rsid w:val="00122004"/>
    <w:rsid w:val="00123C0A"/>
    <w:rsid w:val="00126B35"/>
    <w:rsid w:val="00127138"/>
    <w:rsid w:val="00131B04"/>
    <w:rsid w:val="00132576"/>
    <w:rsid w:val="001332C3"/>
    <w:rsid w:val="001348D6"/>
    <w:rsid w:val="00135E42"/>
    <w:rsid w:val="0014555A"/>
    <w:rsid w:val="00146E41"/>
    <w:rsid w:val="001470AE"/>
    <w:rsid w:val="00150EFC"/>
    <w:rsid w:val="00151A73"/>
    <w:rsid w:val="00151F2D"/>
    <w:rsid w:val="00155186"/>
    <w:rsid w:val="00157343"/>
    <w:rsid w:val="00160970"/>
    <w:rsid w:val="001619AB"/>
    <w:rsid w:val="00162057"/>
    <w:rsid w:val="001626CA"/>
    <w:rsid w:val="00162916"/>
    <w:rsid w:val="00163789"/>
    <w:rsid w:val="00164C16"/>
    <w:rsid w:val="001659CC"/>
    <w:rsid w:val="001670CC"/>
    <w:rsid w:val="00167437"/>
    <w:rsid w:val="00171413"/>
    <w:rsid w:val="00175721"/>
    <w:rsid w:val="00176E79"/>
    <w:rsid w:val="00177422"/>
    <w:rsid w:val="00177C89"/>
    <w:rsid w:val="0018345B"/>
    <w:rsid w:val="001879AA"/>
    <w:rsid w:val="00190864"/>
    <w:rsid w:val="001939A2"/>
    <w:rsid w:val="001A13EA"/>
    <w:rsid w:val="001A79A7"/>
    <w:rsid w:val="001B2E05"/>
    <w:rsid w:val="001C1321"/>
    <w:rsid w:val="001C2005"/>
    <w:rsid w:val="001C39F0"/>
    <w:rsid w:val="001C4CA7"/>
    <w:rsid w:val="001C5777"/>
    <w:rsid w:val="001C5EC3"/>
    <w:rsid w:val="001C6433"/>
    <w:rsid w:val="001C667D"/>
    <w:rsid w:val="001D4E12"/>
    <w:rsid w:val="001D52E6"/>
    <w:rsid w:val="001D592B"/>
    <w:rsid w:val="001D5DA1"/>
    <w:rsid w:val="001E195C"/>
    <w:rsid w:val="001E6C76"/>
    <w:rsid w:val="001E7334"/>
    <w:rsid w:val="001F220B"/>
    <w:rsid w:val="0020114C"/>
    <w:rsid w:val="00202D2C"/>
    <w:rsid w:val="00203D72"/>
    <w:rsid w:val="00204E84"/>
    <w:rsid w:val="0020745D"/>
    <w:rsid w:val="00215240"/>
    <w:rsid w:val="00215750"/>
    <w:rsid w:val="00215E99"/>
    <w:rsid w:val="00216468"/>
    <w:rsid w:val="00217D86"/>
    <w:rsid w:val="00217F1D"/>
    <w:rsid w:val="0022017F"/>
    <w:rsid w:val="00220201"/>
    <w:rsid w:val="00224F9D"/>
    <w:rsid w:val="00234185"/>
    <w:rsid w:val="00236565"/>
    <w:rsid w:val="002375FB"/>
    <w:rsid w:val="00240D24"/>
    <w:rsid w:val="00242F92"/>
    <w:rsid w:val="00244684"/>
    <w:rsid w:val="002448EA"/>
    <w:rsid w:val="0024498A"/>
    <w:rsid w:val="00250D0E"/>
    <w:rsid w:val="00254F7A"/>
    <w:rsid w:val="002555B2"/>
    <w:rsid w:val="0025659C"/>
    <w:rsid w:val="00256A80"/>
    <w:rsid w:val="00257D72"/>
    <w:rsid w:val="00260D14"/>
    <w:rsid w:val="00261A40"/>
    <w:rsid w:val="002621FC"/>
    <w:rsid w:val="002638A5"/>
    <w:rsid w:val="00264396"/>
    <w:rsid w:val="0026471C"/>
    <w:rsid w:val="0027072D"/>
    <w:rsid w:val="00281A18"/>
    <w:rsid w:val="00282058"/>
    <w:rsid w:val="0028669D"/>
    <w:rsid w:val="00286B3E"/>
    <w:rsid w:val="00287D6C"/>
    <w:rsid w:val="00290512"/>
    <w:rsid w:val="002949DA"/>
    <w:rsid w:val="00294E40"/>
    <w:rsid w:val="002A1D20"/>
    <w:rsid w:val="002A1FE4"/>
    <w:rsid w:val="002A3F38"/>
    <w:rsid w:val="002A542E"/>
    <w:rsid w:val="002A5F87"/>
    <w:rsid w:val="002A6455"/>
    <w:rsid w:val="002A6A57"/>
    <w:rsid w:val="002B5F4E"/>
    <w:rsid w:val="002B6FCC"/>
    <w:rsid w:val="002B7BED"/>
    <w:rsid w:val="002B7DA9"/>
    <w:rsid w:val="002C4DA5"/>
    <w:rsid w:val="002C6CD4"/>
    <w:rsid w:val="002D0435"/>
    <w:rsid w:val="002D0A86"/>
    <w:rsid w:val="002D2ED6"/>
    <w:rsid w:val="002D34E2"/>
    <w:rsid w:val="002D4C19"/>
    <w:rsid w:val="002D5A32"/>
    <w:rsid w:val="002D7A65"/>
    <w:rsid w:val="002E4182"/>
    <w:rsid w:val="002F4546"/>
    <w:rsid w:val="00300E62"/>
    <w:rsid w:val="0030499F"/>
    <w:rsid w:val="0030561B"/>
    <w:rsid w:val="0030607A"/>
    <w:rsid w:val="00310390"/>
    <w:rsid w:val="00310B68"/>
    <w:rsid w:val="00310E8A"/>
    <w:rsid w:val="00311F38"/>
    <w:rsid w:val="00314A91"/>
    <w:rsid w:val="00320D9D"/>
    <w:rsid w:val="00321A6D"/>
    <w:rsid w:val="003262C1"/>
    <w:rsid w:val="00326F4E"/>
    <w:rsid w:val="00331367"/>
    <w:rsid w:val="00331570"/>
    <w:rsid w:val="00331604"/>
    <w:rsid w:val="00336724"/>
    <w:rsid w:val="003374DF"/>
    <w:rsid w:val="003412C0"/>
    <w:rsid w:val="003421CD"/>
    <w:rsid w:val="00344AF9"/>
    <w:rsid w:val="003457C3"/>
    <w:rsid w:val="00346C8D"/>
    <w:rsid w:val="00347190"/>
    <w:rsid w:val="0035138D"/>
    <w:rsid w:val="00356403"/>
    <w:rsid w:val="0035759C"/>
    <w:rsid w:val="0035787C"/>
    <w:rsid w:val="00361471"/>
    <w:rsid w:val="003620F6"/>
    <w:rsid w:val="0036553B"/>
    <w:rsid w:val="00367466"/>
    <w:rsid w:val="00370210"/>
    <w:rsid w:val="00372553"/>
    <w:rsid w:val="0037378F"/>
    <w:rsid w:val="003756BE"/>
    <w:rsid w:val="00375933"/>
    <w:rsid w:val="00376E14"/>
    <w:rsid w:val="00380674"/>
    <w:rsid w:val="00383863"/>
    <w:rsid w:val="00385322"/>
    <w:rsid w:val="00385C74"/>
    <w:rsid w:val="003A15C2"/>
    <w:rsid w:val="003A2826"/>
    <w:rsid w:val="003A4814"/>
    <w:rsid w:val="003B194F"/>
    <w:rsid w:val="003B2B0D"/>
    <w:rsid w:val="003B3099"/>
    <w:rsid w:val="003B3688"/>
    <w:rsid w:val="003B4F76"/>
    <w:rsid w:val="003B5A7A"/>
    <w:rsid w:val="003B6051"/>
    <w:rsid w:val="003C5590"/>
    <w:rsid w:val="003D0DC5"/>
    <w:rsid w:val="003D137A"/>
    <w:rsid w:val="003D22DC"/>
    <w:rsid w:val="003D5029"/>
    <w:rsid w:val="003D5CE7"/>
    <w:rsid w:val="003E2C49"/>
    <w:rsid w:val="003E2E94"/>
    <w:rsid w:val="003E46E2"/>
    <w:rsid w:val="003E643A"/>
    <w:rsid w:val="003E6E6C"/>
    <w:rsid w:val="003F02D7"/>
    <w:rsid w:val="003F323E"/>
    <w:rsid w:val="003F4D15"/>
    <w:rsid w:val="00400877"/>
    <w:rsid w:val="004020DD"/>
    <w:rsid w:val="00402E81"/>
    <w:rsid w:val="00403255"/>
    <w:rsid w:val="0041000D"/>
    <w:rsid w:val="00413B82"/>
    <w:rsid w:val="004143D0"/>
    <w:rsid w:val="0041599D"/>
    <w:rsid w:val="00416643"/>
    <w:rsid w:val="004221D4"/>
    <w:rsid w:val="004234D2"/>
    <w:rsid w:val="00425567"/>
    <w:rsid w:val="00427D8D"/>
    <w:rsid w:val="00434CA6"/>
    <w:rsid w:val="00436C65"/>
    <w:rsid w:val="00440907"/>
    <w:rsid w:val="00440E25"/>
    <w:rsid w:val="00441881"/>
    <w:rsid w:val="00441997"/>
    <w:rsid w:val="00443F33"/>
    <w:rsid w:val="00447B93"/>
    <w:rsid w:val="004530F8"/>
    <w:rsid w:val="00456209"/>
    <w:rsid w:val="00457091"/>
    <w:rsid w:val="004611B8"/>
    <w:rsid w:val="004627D8"/>
    <w:rsid w:val="004637DC"/>
    <w:rsid w:val="00464C82"/>
    <w:rsid w:val="004653FA"/>
    <w:rsid w:val="00466295"/>
    <w:rsid w:val="0047117F"/>
    <w:rsid w:val="00472789"/>
    <w:rsid w:val="0047351B"/>
    <w:rsid w:val="004774F9"/>
    <w:rsid w:val="004813B1"/>
    <w:rsid w:val="00483C78"/>
    <w:rsid w:val="004855B1"/>
    <w:rsid w:val="004875EE"/>
    <w:rsid w:val="004902EC"/>
    <w:rsid w:val="004906AD"/>
    <w:rsid w:val="0049211A"/>
    <w:rsid w:val="00492CC6"/>
    <w:rsid w:val="00494F18"/>
    <w:rsid w:val="004952B7"/>
    <w:rsid w:val="00497078"/>
    <w:rsid w:val="004A1063"/>
    <w:rsid w:val="004A1A07"/>
    <w:rsid w:val="004A2328"/>
    <w:rsid w:val="004A333E"/>
    <w:rsid w:val="004A35B4"/>
    <w:rsid w:val="004A40F4"/>
    <w:rsid w:val="004A4991"/>
    <w:rsid w:val="004A64AF"/>
    <w:rsid w:val="004B0F19"/>
    <w:rsid w:val="004B160E"/>
    <w:rsid w:val="004B2A6F"/>
    <w:rsid w:val="004B3ABF"/>
    <w:rsid w:val="004B5218"/>
    <w:rsid w:val="004B5896"/>
    <w:rsid w:val="004B5CAF"/>
    <w:rsid w:val="004C119B"/>
    <w:rsid w:val="004C3B83"/>
    <w:rsid w:val="004C6959"/>
    <w:rsid w:val="004C73F3"/>
    <w:rsid w:val="004C7922"/>
    <w:rsid w:val="004D0E68"/>
    <w:rsid w:val="004D1E89"/>
    <w:rsid w:val="004D5467"/>
    <w:rsid w:val="004D6179"/>
    <w:rsid w:val="004D6E64"/>
    <w:rsid w:val="004D6ECF"/>
    <w:rsid w:val="004E1956"/>
    <w:rsid w:val="004E4D95"/>
    <w:rsid w:val="004E5CA2"/>
    <w:rsid w:val="004E60E9"/>
    <w:rsid w:val="004E7870"/>
    <w:rsid w:val="004F06B3"/>
    <w:rsid w:val="004F07DB"/>
    <w:rsid w:val="004F155D"/>
    <w:rsid w:val="004F2486"/>
    <w:rsid w:val="004F6F0D"/>
    <w:rsid w:val="004F75C7"/>
    <w:rsid w:val="004F789C"/>
    <w:rsid w:val="005015DA"/>
    <w:rsid w:val="005042DD"/>
    <w:rsid w:val="005100BF"/>
    <w:rsid w:val="0051173F"/>
    <w:rsid w:val="00514A56"/>
    <w:rsid w:val="005173B5"/>
    <w:rsid w:val="00517DC6"/>
    <w:rsid w:val="00520509"/>
    <w:rsid w:val="00522228"/>
    <w:rsid w:val="00524FE8"/>
    <w:rsid w:val="00526C1A"/>
    <w:rsid w:val="0053116B"/>
    <w:rsid w:val="00531AF9"/>
    <w:rsid w:val="00532ABF"/>
    <w:rsid w:val="00533A9F"/>
    <w:rsid w:val="00534FA1"/>
    <w:rsid w:val="0055322D"/>
    <w:rsid w:val="005564FA"/>
    <w:rsid w:val="005600C0"/>
    <w:rsid w:val="00560B84"/>
    <w:rsid w:val="00560E89"/>
    <w:rsid w:val="0056101E"/>
    <w:rsid w:val="00564EF0"/>
    <w:rsid w:val="00566F37"/>
    <w:rsid w:val="00566F85"/>
    <w:rsid w:val="00571829"/>
    <w:rsid w:val="00573512"/>
    <w:rsid w:val="005736E0"/>
    <w:rsid w:val="0057492F"/>
    <w:rsid w:val="00581CC4"/>
    <w:rsid w:val="005823C6"/>
    <w:rsid w:val="005871F1"/>
    <w:rsid w:val="00590597"/>
    <w:rsid w:val="00593BF6"/>
    <w:rsid w:val="00594A65"/>
    <w:rsid w:val="00595CEF"/>
    <w:rsid w:val="005978D7"/>
    <w:rsid w:val="005A42E3"/>
    <w:rsid w:val="005A5AB0"/>
    <w:rsid w:val="005B15FB"/>
    <w:rsid w:val="005B27BF"/>
    <w:rsid w:val="005B3E58"/>
    <w:rsid w:val="005B412F"/>
    <w:rsid w:val="005B590E"/>
    <w:rsid w:val="005B5FD7"/>
    <w:rsid w:val="005B776D"/>
    <w:rsid w:val="005C0F17"/>
    <w:rsid w:val="005C4829"/>
    <w:rsid w:val="005C4CC3"/>
    <w:rsid w:val="005C5B42"/>
    <w:rsid w:val="005D1542"/>
    <w:rsid w:val="005D2B7B"/>
    <w:rsid w:val="005D6EBB"/>
    <w:rsid w:val="005E007B"/>
    <w:rsid w:val="005E014E"/>
    <w:rsid w:val="005E2F3F"/>
    <w:rsid w:val="005E3F4E"/>
    <w:rsid w:val="005F22C4"/>
    <w:rsid w:val="005F24BD"/>
    <w:rsid w:val="005F3D57"/>
    <w:rsid w:val="005F4080"/>
    <w:rsid w:val="005F5AC7"/>
    <w:rsid w:val="005F6962"/>
    <w:rsid w:val="00600434"/>
    <w:rsid w:val="0060396F"/>
    <w:rsid w:val="00605186"/>
    <w:rsid w:val="00605711"/>
    <w:rsid w:val="0060592A"/>
    <w:rsid w:val="006059BD"/>
    <w:rsid w:val="00610AD7"/>
    <w:rsid w:val="00611767"/>
    <w:rsid w:val="0061361E"/>
    <w:rsid w:val="006153E1"/>
    <w:rsid w:val="00617414"/>
    <w:rsid w:val="00617EA5"/>
    <w:rsid w:val="006200CD"/>
    <w:rsid w:val="00621FC4"/>
    <w:rsid w:val="0062282D"/>
    <w:rsid w:val="00622F30"/>
    <w:rsid w:val="00623586"/>
    <w:rsid w:val="00624CF8"/>
    <w:rsid w:val="00625469"/>
    <w:rsid w:val="0063137A"/>
    <w:rsid w:val="0063142F"/>
    <w:rsid w:val="006368FB"/>
    <w:rsid w:val="00636D80"/>
    <w:rsid w:val="00637794"/>
    <w:rsid w:val="00640BDE"/>
    <w:rsid w:val="00642AA0"/>
    <w:rsid w:val="00643A4E"/>
    <w:rsid w:val="00646078"/>
    <w:rsid w:val="00653F2E"/>
    <w:rsid w:val="006567B2"/>
    <w:rsid w:val="006569D8"/>
    <w:rsid w:val="00657703"/>
    <w:rsid w:val="006579BB"/>
    <w:rsid w:val="00660748"/>
    <w:rsid w:val="00660E47"/>
    <w:rsid w:val="00670233"/>
    <w:rsid w:val="00671A4B"/>
    <w:rsid w:val="006721ED"/>
    <w:rsid w:val="00676229"/>
    <w:rsid w:val="0068079B"/>
    <w:rsid w:val="006819BD"/>
    <w:rsid w:val="00682416"/>
    <w:rsid w:val="00682476"/>
    <w:rsid w:val="00683006"/>
    <w:rsid w:val="00685D59"/>
    <w:rsid w:val="00686F00"/>
    <w:rsid w:val="006908CD"/>
    <w:rsid w:val="006923D1"/>
    <w:rsid w:val="00694725"/>
    <w:rsid w:val="00694FB5"/>
    <w:rsid w:val="006A193C"/>
    <w:rsid w:val="006A21E0"/>
    <w:rsid w:val="006A53FD"/>
    <w:rsid w:val="006A62EC"/>
    <w:rsid w:val="006A656B"/>
    <w:rsid w:val="006B03FE"/>
    <w:rsid w:val="006B0BB6"/>
    <w:rsid w:val="006B1093"/>
    <w:rsid w:val="006B351D"/>
    <w:rsid w:val="006B3958"/>
    <w:rsid w:val="006B62E5"/>
    <w:rsid w:val="006B71F7"/>
    <w:rsid w:val="006D42A5"/>
    <w:rsid w:val="006D6A91"/>
    <w:rsid w:val="006D77C3"/>
    <w:rsid w:val="006E4633"/>
    <w:rsid w:val="006E6125"/>
    <w:rsid w:val="006E64D1"/>
    <w:rsid w:val="006E7686"/>
    <w:rsid w:val="006E7EA2"/>
    <w:rsid w:val="006F0C3A"/>
    <w:rsid w:val="006F1529"/>
    <w:rsid w:val="006F6078"/>
    <w:rsid w:val="006F6A31"/>
    <w:rsid w:val="006F7AC4"/>
    <w:rsid w:val="0070145B"/>
    <w:rsid w:val="00704510"/>
    <w:rsid w:val="0070518F"/>
    <w:rsid w:val="00705A8B"/>
    <w:rsid w:val="0070697B"/>
    <w:rsid w:val="00707050"/>
    <w:rsid w:val="00710772"/>
    <w:rsid w:val="0071095E"/>
    <w:rsid w:val="007146CC"/>
    <w:rsid w:val="0071478E"/>
    <w:rsid w:val="00714901"/>
    <w:rsid w:val="00715B46"/>
    <w:rsid w:val="00715F0F"/>
    <w:rsid w:val="00720D58"/>
    <w:rsid w:val="00721473"/>
    <w:rsid w:val="00721D47"/>
    <w:rsid w:val="0072342A"/>
    <w:rsid w:val="00723CE4"/>
    <w:rsid w:val="00724C88"/>
    <w:rsid w:val="00726284"/>
    <w:rsid w:val="0073003A"/>
    <w:rsid w:val="00736780"/>
    <w:rsid w:val="00740476"/>
    <w:rsid w:val="0074157A"/>
    <w:rsid w:val="00742614"/>
    <w:rsid w:val="0074274E"/>
    <w:rsid w:val="007439A2"/>
    <w:rsid w:val="0074683E"/>
    <w:rsid w:val="00751727"/>
    <w:rsid w:val="00751D27"/>
    <w:rsid w:val="00754457"/>
    <w:rsid w:val="00754B90"/>
    <w:rsid w:val="00757885"/>
    <w:rsid w:val="00757F32"/>
    <w:rsid w:val="0076030C"/>
    <w:rsid w:val="00760EA9"/>
    <w:rsid w:val="007610E3"/>
    <w:rsid w:val="0076155F"/>
    <w:rsid w:val="00766B96"/>
    <w:rsid w:val="00767DCB"/>
    <w:rsid w:val="00770829"/>
    <w:rsid w:val="00770C8E"/>
    <w:rsid w:val="00771866"/>
    <w:rsid w:val="00771EEF"/>
    <w:rsid w:val="007734D4"/>
    <w:rsid w:val="0077461D"/>
    <w:rsid w:val="007750EC"/>
    <w:rsid w:val="007757FD"/>
    <w:rsid w:val="00776378"/>
    <w:rsid w:val="00776F19"/>
    <w:rsid w:val="007832B2"/>
    <w:rsid w:val="00791FFA"/>
    <w:rsid w:val="00793D0D"/>
    <w:rsid w:val="0079438F"/>
    <w:rsid w:val="00795393"/>
    <w:rsid w:val="007A2167"/>
    <w:rsid w:val="007A4821"/>
    <w:rsid w:val="007B1CD6"/>
    <w:rsid w:val="007B4077"/>
    <w:rsid w:val="007B496D"/>
    <w:rsid w:val="007B6DCE"/>
    <w:rsid w:val="007B7DBB"/>
    <w:rsid w:val="007C22B9"/>
    <w:rsid w:val="007C3747"/>
    <w:rsid w:val="007C45FC"/>
    <w:rsid w:val="007C5532"/>
    <w:rsid w:val="007C79AD"/>
    <w:rsid w:val="007D2A7C"/>
    <w:rsid w:val="007D3722"/>
    <w:rsid w:val="007D62BD"/>
    <w:rsid w:val="007D65D8"/>
    <w:rsid w:val="007D79F0"/>
    <w:rsid w:val="007D7D6F"/>
    <w:rsid w:val="007E0C73"/>
    <w:rsid w:val="007E1CF2"/>
    <w:rsid w:val="007E296D"/>
    <w:rsid w:val="007E35B4"/>
    <w:rsid w:val="007E3F1E"/>
    <w:rsid w:val="007E464C"/>
    <w:rsid w:val="007E73E2"/>
    <w:rsid w:val="007E7FCC"/>
    <w:rsid w:val="007F0B26"/>
    <w:rsid w:val="007F21F2"/>
    <w:rsid w:val="007F4B4D"/>
    <w:rsid w:val="007F793B"/>
    <w:rsid w:val="00801004"/>
    <w:rsid w:val="00804727"/>
    <w:rsid w:val="008072EF"/>
    <w:rsid w:val="0080798A"/>
    <w:rsid w:val="008126C3"/>
    <w:rsid w:val="0081299E"/>
    <w:rsid w:val="0082014E"/>
    <w:rsid w:val="00820468"/>
    <w:rsid w:val="00820FEB"/>
    <w:rsid w:val="00821B86"/>
    <w:rsid w:val="00821F1C"/>
    <w:rsid w:val="0082287A"/>
    <w:rsid w:val="0082604F"/>
    <w:rsid w:val="008307B1"/>
    <w:rsid w:val="0083157F"/>
    <w:rsid w:val="0083284F"/>
    <w:rsid w:val="008357C8"/>
    <w:rsid w:val="00835FDD"/>
    <w:rsid w:val="008368F8"/>
    <w:rsid w:val="00841707"/>
    <w:rsid w:val="00842D13"/>
    <w:rsid w:val="008430B2"/>
    <w:rsid w:val="00844C6E"/>
    <w:rsid w:val="00845747"/>
    <w:rsid w:val="008479C3"/>
    <w:rsid w:val="008519D2"/>
    <w:rsid w:val="00862256"/>
    <w:rsid w:val="00863565"/>
    <w:rsid w:val="00864342"/>
    <w:rsid w:val="008651AF"/>
    <w:rsid w:val="0086520C"/>
    <w:rsid w:val="008653BC"/>
    <w:rsid w:val="00865EA9"/>
    <w:rsid w:val="00867ABA"/>
    <w:rsid w:val="00871C76"/>
    <w:rsid w:val="0087294A"/>
    <w:rsid w:val="00875B81"/>
    <w:rsid w:val="008810F9"/>
    <w:rsid w:val="00883AAE"/>
    <w:rsid w:val="00883E06"/>
    <w:rsid w:val="00884BCE"/>
    <w:rsid w:val="00885340"/>
    <w:rsid w:val="008905B0"/>
    <w:rsid w:val="00890711"/>
    <w:rsid w:val="00893194"/>
    <w:rsid w:val="008942E8"/>
    <w:rsid w:val="008A19C1"/>
    <w:rsid w:val="008A33AC"/>
    <w:rsid w:val="008A35E7"/>
    <w:rsid w:val="008A5405"/>
    <w:rsid w:val="008B0A3B"/>
    <w:rsid w:val="008B12F6"/>
    <w:rsid w:val="008B26E7"/>
    <w:rsid w:val="008B2A1B"/>
    <w:rsid w:val="008B6C58"/>
    <w:rsid w:val="008C1095"/>
    <w:rsid w:val="008C12E3"/>
    <w:rsid w:val="008C18C1"/>
    <w:rsid w:val="008C29E5"/>
    <w:rsid w:val="008C2DFE"/>
    <w:rsid w:val="008C403E"/>
    <w:rsid w:val="008C4307"/>
    <w:rsid w:val="008C6787"/>
    <w:rsid w:val="008C746E"/>
    <w:rsid w:val="008D00B2"/>
    <w:rsid w:val="008D1009"/>
    <w:rsid w:val="008D3698"/>
    <w:rsid w:val="008D49CD"/>
    <w:rsid w:val="008D4F9A"/>
    <w:rsid w:val="008E0714"/>
    <w:rsid w:val="008E0E26"/>
    <w:rsid w:val="008E3BB6"/>
    <w:rsid w:val="008E5884"/>
    <w:rsid w:val="008E59C0"/>
    <w:rsid w:val="008F0A31"/>
    <w:rsid w:val="008F0AC7"/>
    <w:rsid w:val="008F1105"/>
    <w:rsid w:val="008F7BFB"/>
    <w:rsid w:val="00901A20"/>
    <w:rsid w:val="00903AF2"/>
    <w:rsid w:val="00905128"/>
    <w:rsid w:val="00906816"/>
    <w:rsid w:val="00907326"/>
    <w:rsid w:val="00907BC3"/>
    <w:rsid w:val="00907E28"/>
    <w:rsid w:val="00911AD1"/>
    <w:rsid w:val="00912E7F"/>
    <w:rsid w:val="009157E4"/>
    <w:rsid w:val="009205BA"/>
    <w:rsid w:val="00921316"/>
    <w:rsid w:val="00921C04"/>
    <w:rsid w:val="00923397"/>
    <w:rsid w:val="00924706"/>
    <w:rsid w:val="00927651"/>
    <w:rsid w:val="009309EA"/>
    <w:rsid w:val="009327BD"/>
    <w:rsid w:val="00932E02"/>
    <w:rsid w:val="00933754"/>
    <w:rsid w:val="009340FE"/>
    <w:rsid w:val="00937D12"/>
    <w:rsid w:val="00941B38"/>
    <w:rsid w:val="00942458"/>
    <w:rsid w:val="0094422F"/>
    <w:rsid w:val="00946915"/>
    <w:rsid w:val="00951BE4"/>
    <w:rsid w:val="009528B3"/>
    <w:rsid w:val="0095404F"/>
    <w:rsid w:val="00954B6B"/>
    <w:rsid w:val="00955D5B"/>
    <w:rsid w:val="009578B1"/>
    <w:rsid w:val="00957F68"/>
    <w:rsid w:val="009607E0"/>
    <w:rsid w:val="0096499B"/>
    <w:rsid w:val="009658E3"/>
    <w:rsid w:val="009671C9"/>
    <w:rsid w:val="009675F0"/>
    <w:rsid w:val="00972AAE"/>
    <w:rsid w:val="00980A8D"/>
    <w:rsid w:val="0098448E"/>
    <w:rsid w:val="009870C4"/>
    <w:rsid w:val="009872A0"/>
    <w:rsid w:val="00992813"/>
    <w:rsid w:val="009949BD"/>
    <w:rsid w:val="009959F2"/>
    <w:rsid w:val="009A1570"/>
    <w:rsid w:val="009A2289"/>
    <w:rsid w:val="009A3A2A"/>
    <w:rsid w:val="009A3CF8"/>
    <w:rsid w:val="009B0AAA"/>
    <w:rsid w:val="009B1CD8"/>
    <w:rsid w:val="009B3D4B"/>
    <w:rsid w:val="009B532D"/>
    <w:rsid w:val="009B6C8A"/>
    <w:rsid w:val="009B7A92"/>
    <w:rsid w:val="009C1759"/>
    <w:rsid w:val="009C58CF"/>
    <w:rsid w:val="009C5EDE"/>
    <w:rsid w:val="009D2883"/>
    <w:rsid w:val="009D30D0"/>
    <w:rsid w:val="009D3F56"/>
    <w:rsid w:val="009D56BC"/>
    <w:rsid w:val="009D57D5"/>
    <w:rsid w:val="009D663C"/>
    <w:rsid w:val="009D74E3"/>
    <w:rsid w:val="009D7A03"/>
    <w:rsid w:val="009E102C"/>
    <w:rsid w:val="009E4867"/>
    <w:rsid w:val="009E56B6"/>
    <w:rsid w:val="009E7CE8"/>
    <w:rsid w:val="009F2287"/>
    <w:rsid w:val="009F26F7"/>
    <w:rsid w:val="009F45AA"/>
    <w:rsid w:val="009F5AC7"/>
    <w:rsid w:val="009F5FE2"/>
    <w:rsid w:val="009F7190"/>
    <w:rsid w:val="00A0254A"/>
    <w:rsid w:val="00A04D53"/>
    <w:rsid w:val="00A0553C"/>
    <w:rsid w:val="00A07D60"/>
    <w:rsid w:val="00A100E6"/>
    <w:rsid w:val="00A11DB2"/>
    <w:rsid w:val="00A13EBF"/>
    <w:rsid w:val="00A1643D"/>
    <w:rsid w:val="00A2020A"/>
    <w:rsid w:val="00A20CB1"/>
    <w:rsid w:val="00A22167"/>
    <w:rsid w:val="00A22201"/>
    <w:rsid w:val="00A23295"/>
    <w:rsid w:val="00A24C93"/>
    <w:rsid w:val="00A254AD"/>
    <w:rsid w:val="00A26D4E"/>
    <w:rsid w:val="00A27012"/>
    <w:rsid w:val="00A274CB"/>
    <w:rsid w:val="00A34160"/>
    <w:rsid w:val="00A3718E"/>
    <w:rsid w:val="00A37211"/>
    <w:rsid w:val="00A409AD"/>
    <w:rsid w:val="00A421BE"/>
    <w:rsid w:val="00A42EA1"/>
    <w:rsid w:val="00A43DFF"/>
    <w:rsid w:val="00A44F4E"/>
    <w:rsid w:val="00A45200"/>
    <w:rsid w:val="00A46600"/>
    <w:rsid w:val="00A474F1"/>
    <w:rsid w:val="00A52677"/>
    <w:rsid w:val="00A52FBD"/>
    <w:rsid w:val="00A61D79"/>
    <w:rsid w:val="00A62F34"/>
    <w:rsid w:val="00A64C8D"/>
    <w:rsid w:val="00A6738D"/>
    <w:rsid w:val="00A7052E"/>
    <w:rsid w:val="00A70B78"/>
    <w:rsid w:val="00A73232"/>
    <w:rsid w:val="00A73265"/>
    <w:rsid w:val="00A73D8B"/>
    <w:rsid w:val="00A74FD1"/>
    <w:rsid w:val="00A77854"/>
    <w:rsid w:val="00A81325"/>
    <w:rsid w:val="00A840EF"/>
    <w:rsid w:val="00A84CE0"/>
    <w:rsid w:val="00A857B5"/>
    <w:rsid w:val="00A85C31"/>
    <w:rsid w:val="00A86B48"/>
    <w:rsid w:val="00A8785D"/>
    <w:rsid w:val="00A91A1B"/>
    <w:rsid w:val="00A94F23"/>
    <w:rsid w:val="00A951A5"/>
    <w:rsid w:val="00A952BA"/>
    <w:rsid w:val="00A965A1"/>
    <w:rsid w:val="00AA42AE"/>
    <w:rsid w:val="00AA5935"/>
    <w:rsid w:val="00AA61D3"/>
    <w:rsid w:val="00AB3D4F"/>
    <w:rsid w:val="00AC044F"/>
    <w:rsid w:val="00AC2A66"/>
    <w:rsid w:val="00AC3002"/>
    <w:rsid w:val="00AC3CBA"/>
    <w:rsid w:val="00AC3FBB"/>
    <w:rsid w:val="00AD3F45"/>
    <w:rsid w:val="00AD44F9"/>
    <w:rsid w:val="00AD481A"/>
    <w:rsid w:val="00AD4D19"/>
    <w:rsid w:val="00AD5A23"/>
    <w:rsid w:val="00AE31CF"/>
    <w:rsid w:val="00AE40D9"/>
    <w:rsid w:val="00AE5E9E"/>
    <w:rsid w:val="00AE7BC2"/>
    <w:rsid w:val="00AF0E82"/>
    <w:rsid w:val="00AF1BAB"/>
    <w:rsid w:val="00AF2B73"/>
    <w:rsid w:val="00AF4BB4"/>
    <w:rsid w:val="00AF7016"/>
    <w:rsid w:val="00B01582"/>
    <w:rsid w:val="00B03532"/>
    <w:rsid w:val="00B03B45"/>
    <w:rsid w:val="00B0414F"/>
    <w:rsid w:val="00B07D96"/>
    <w:rsid w:val="00B17620"/>
    <w:rsid w:val="00B17A9B"/>
    <w:rsid w:val="00B17AEB"/>
    <w:rsid w:val="00B21133"/>
    <w:rsid w:val="00B2140A"/>
    <w:rsid w:val="00B23E8C"/>
    <w:rsid w:val="00B2429B"/>
    <w:rsid w:val="00B248CA"/>
    <w:rsid w:val="00B2572A"/>
    <w:rsid w:val="00B30567"/>
    <w:rsid w:val="00B366FB"/>
    <w:rsid w:val="00B40FE7"/>
    <w:rsid w:val="00B42CF5"/>
    <w:rsid w:val="00B435FE"/>
    <w:rsid w:val="00B43C37"/>
    <w:rsid w:val="00B5353E"/>
    <w:rsid w:val="00B5494A"/>
    <w:rsid w:val="00B56E91"/>
    <w:rsid w:val="00B57171"/>
    <w:rsid w:val="00B5774C"/>
    <w:rsid w:val="00B57F58"/>
    <w:rsid w:val="00B62646"/>
    <w:rsid w:val="00B63C7C"/>
    <w:rsid w:val="00B6557E"/>
    <w:rsid w:val="00B66990"/>
    <w:rsid w:val="00B7070B"/>
    <w:rsid w:val="00B716AF"/>
    <w:rsid w:val="00B71E7A"/>
    <w:rsid w:val="00B7374B"/>
    <w:rsid w:val="00B744AA"/>
    <w:rsid w:val="00B76EE5"/>
    <w:rsid w:val="00B80804"/>
    <w:rsid w:val="00B8256D"/>
    <w:rsid w:val="00B84595"/>
    <w:rsid w:val="00B86453"/>
    <w:rsid w:val="00B86CEA"/>
    <w:rsid w:val="00B86F18"/>
    <w:rsid w:val="00B903C6"/>
    <w:rsid w:val="00B90DD9"/>
    <w:rsid w:val="00B923BF"/>
    <w:rsid w:val="00B95B0E"/>
    <w:rsid w:val="00B96183"/>
    <w:rsid w:val="00B966E1"/>
    <w:rsid w:val="00BA0FD6"/>
    <w:rsid w:val="00BA36A0"/>
    <w:rsid w:val="00BA5EAF"/>
    <w:rsid w:val="00BA7248"/>
    <w:rsid w:val="00BB04DA"/>
    <w:rsid w:val="00BB226F"/>
    <w:rsid w:val="00BB314C"/>
    <w:rsid w:val="00BB3545"/>
    <w:rsid w:val="00BB3F0C"/>
    <w:rsid w:val="00BB57B9"/>
    <w:rsid w:val="00BC040D"/>
    <w:rsid w:val="00BC16DE"/>
    <w:rsid w:val="00BC23F3"/>
    <w:rsid w:val="00BD0E7D"/>
    <w:rsid w:val="00BD1554"/>
    <w:rsid w:val="00BD49F5"/>
    <w:rsid w:val="00BD4BC8"/>
    <w:rsid w:val="00BD78F2"/>
    <w:rsid w:val="00BE1437"/>
    <w:rsid w:val="00BE1DE1"/>
    <w:rsid w:val="00BF483F"/>
    <w:rsid w:val="00C00FEA"/>
    <w:rsid w:val="00C045BE"/>
    <w:rsid w:val="00C04688"/>
    <w:rsid w:val="00C04725"/>
    <w:rsid w:val="00C04815"/>
    <w:rsid w:val="00C0504A"/>
    <w:rsid w:val="00C0592B"/>
    <w:rsid w:val="00C12728"/>
    <w:rsid w:val="00C13BEA"/>
    <w:rsid w:val="00C152AE"/>
    <w:rsid w:val="00C15817"/>
    <w:rsid w:val="00C168AB"/>
    <w:rsid w:val="00C2082B"/>
    <w:rsid w:val="00C2088C"/>
    <w:rsid w:val="00C20D2F"/>
    <w:rsid w:val="00C22169"/>
    <w:rsid w:val="00C23D37"/>
    <w:rsid w:val="00C25D66"/>
    <w:rsid w:val="00C401B1"/>
    <w:rsid w:val="00C40CBB"/>
    <w:rsid w:val="00C43A9D"/>
    <w:rsid w:val="00C4751D"/>
    <w:rsid w:val="00C52940"/>
    <w:rsid w:val="00C53402"/>
    <w:rsid w:val="00C55FCD"/>
    <w:rsid w:val="00C63883"/>
    <w:rsid w:val="00C72828"/>
    <w:rsid w:val="00C72D46"/>
    <w:rsid w:val="00C73AD1"/>
    <w:rsid w:val="00C7428D"/>
    <w:rsid w:val="00C756C7"/>
    <w:rsid w:val="00C772C6"/>
    <w:rsid w:val="00C803D8"/>
    <w:rsid w:val="00C805A3"/>
    <w:rsid w:val="00C81320"/>
    <w:rsid w:val="00C8146C"/>
    <w:rsid w:val="00C83D6E"/>
    <w:rsid w:val="00C8501D"/>
    <w:rsid w:val="00C851F7"/>
    <w:rsid w:val="00C878EF"/>
    <w:rsid w:val="00C915E3"/>
    <w:rsid w:val="00C92937"/>
    <w:rsid w:val="00C97BD8"/>
    <w:rsid w:val="00CA291E"/>
    <w:rsid w:val="00CA326B"/>
    <w:rsid w:val="00CA4894"/>
    <w:rsid w:val="00CB0C59"/>
    <w:rsid w:val="00CB33AB"/>
    <w:rsid w:val="00CB3CE2"/>
    <w:rsid w:val="00CB51C4"/>
    <w:rsid w:val="00CB743E"/>
    <w:rsid w:val="00CC26AF"/>
    <w:rsid w:val="00CC3B7D"/>
    <w:rsid w:val="00CC7983"/>
    <w:rsid w:val="00CD0D4A"/>
    <w:rsid w:val="00CD16FD"/>
    <w:rsid w:val="00CD5B34"/>
    <w:rsid w:val="00CD63C7"/>
    <w:rsid w:val="00CE29EE"/>
    <w:rsid w:val="00CE374A"/>
    <w:rsid w:val="00CE3C97"/>
    <w:rsid w:val="00CF0670"/>
    <w:rsid w:val="00CF14F6"/>
    <w:rsid w:val="00CF1E46"/>
    <w:rsid w:val="00CF1FA9"/>
    <w:rsid w:val="00CF7B86"/>
    <w:rsid w:val="00D023F7"/>
    <w:rsid w:val="00D031F8"/>
    <w:rsid w:val="00D03EFF"/>
    <w:rsid w:val="00D06453"/>
    <w:rsid w:val="00D0758B"/>
    <w:rsid w:val="00D1168B"/>
    <w:rsid w:val="00D13D8A"/>
    <w:rsid w:val="00D15025"/>
    <w:rsid w:val="00D16FD1"/>
    <w:rsid w:val="00D20F00"/>
    <w:rsid w:val="00D2275A"/>
    <w:rsid w:val="00D22BC3"/>
    <w:rsid w:val="00D22C81"/>
    <w:rsid w:val="00D26D45"/>
    <w:rsid w:val="00D27084"/>
    <w:rsid w:val="00D349BB"/>
    <w:rsid w:val="00D36944"/>
    <w:rsid w:val="00D37230"/>
    <w:rsid w:val="00D42B8A"/>
    <w:rsid w:val="00D440D9"/>
    <w:rsid w:val="00D44EEE"/>
    <w:rsid w:val="00D46357"/>
    <w:rsid w:val="00D47774"/>
    <w:rsid w:val="00D5067B"/>
    <w:rsid w:val="00D537F8"/>
    <w:rsid w:val="00D55B37"/>
    <w:rsid w:val="00D60472"/>
    <w:rsid w:val="00D613BA"/>
    <w:rsid w:val="00D631A9"/>
    <w:rsid w:val="00D64353"/>
    <w:rsid w:val="00D65155"/>
    <w:rsid w:val="00D651AC"/>
    <w:rsid w:val="00D6566E"/>
    <w:rsid w:val="00D66434"/>
    <w:rsid w:val="00D67A5B"/>
    <w:rsid w:val="00D67DA0"/>
    <w:rsid w:val="00D72E91"/>
    <w:rsid w:val="00D73955"/>
    <w:rsid w:val="00D77052"/>
    <w:rsid w:val="00D771B7"/>
    <w:rsid w:val="00D77398"/>
    <w:rsid w:val="00D77CBA"/>
    <w:rsid w:val="00D808FB"/>
    <w:rsid w:val="00D81062"/>
    <w:rsid w:val="00D81683"/>
    <w:rsid w:val="00D84133"/>
    <w:rsid w:val="00D844EC"/>
    <w:rsid w:val="00D860DE"/>
    <w:rsid w:val="00D8646D"/>
    <w:rsid w:val="00D8663C"/>
    <w:rsid w:val="00D86BBD"/>
    <w:rsid w:val="00D90F4C"/>
    <w:rsid w:val="00D91C59"/>
    <w:rsid w:val="00D92A21"/>
    <w:rsid w:val="00D93123"/>
    <w:rsid w:val="00D95168"/>
    <w:rsid w:val="00D9696A"/>
    <w:rsid w:val="00D97734"/>
    <w:rsid w:val="00D97D33"/>
    <w:rsid w:val="00DA0BAF"/>
    <w:rsid w:val="00DA1E8C"/>
    <w:rsid w:val="00DA56F7"/>
    <w:rsid w:val="00DB37FB"/>
    <w:rsid w:val="00DB4F4D"/>
    <w:rsid w:val="00DB6A65"/>
    <w:rsid w:val="00DB795D"/>
    <w:rsid w:val="00DC0CE5"/>
    <w:rsid w:val="00DC10E6"/>
    <w:rsid w:val="00DC170A"/>
    <w:rsid w:val="00DC3EB9"/>
    <w:rsid w:val="00DD157E"/>
    <w:rsid w:val="00DD3779"/>
    <w:rsid w:val="00DD4BF0"/>
    <w:rsid w:val="00DD5F2B"/>
    <w:rsid w:val="00DD7536"/>
    <w:rsid w:val="00DE0298"/>
    <w:rsid w:val="00DE48D8"/>
    <w:rsid w:val="00DE6368"/>
    <w:rsid w:val="00DF1FF7"/>
    <w:rsid w:val="00DF29F2"/>
    <w:rsid w:val="00DF5972"/>
    <w:rsid w:val="00DF7BE4"/>
    <w:rsid w:val="00E0251A"/>
    <w:rsid w:val="00E04F22"/>
    <w:rsid w:val="00E07F08"/>
    <w:rsid w:val="00E12553"/>
    <w:rsid w:val="00E17FAF"/>
    <w:rsid w:val="00E21AA1"/>
    <w:rsid w:val="00E2332A"/>
    <w:rsid w:val="00E23E19"/>
    <w:rsid w:val="00E25015"/>
    <w:rsid w:val="00E25D6A"/>
    <w:rsid w:val="00E31AB9"/>
    <w:rsid w:val="00E31BAE"/>
    <w:rsid w:val="00E3304E"/>
    <w:rsid w:val="00E33B0C"/>
    <w:rsid w:val="00E33C0C"/>
    <w:rsid w:val="00E36CC8"/>
    <w:rsid w:val="00E401CB"/>
    <w:rsid w:val="00E40E42"/>
    <w:rsid w:val="00E41283"/>
    <w:rsid w:val="00E4359A"/>
    <w:rsid w:val="00E50B3E"/>
    <w:rsid w:val="00E512BF"/>
    <w:rsid w:val="00E52262"/>
    <w:rsid w:val="00E52847"/>
    <w:rsid w:val="00E533E8"/>
    <w:rsid w:val="00E54289"/>
    <w:rsid w:val="00E560C4"/>
    <w:rsid w:val="00E57B13"/>
    <w:rsid w:val="00E57E6C"/>
    <w:rsid w:val="00E6157A"/>
    <w:rsid w:val="00E622FA"/>
    <w:rsid w:val="00E64B46"/>
    <w:rsid w:val="00E65312"/>
    <w:rsid w:val="00E7219C"/>
    <w:rsid w:val="00E737F2"/>
    <w:rsid w:val="00E74BC9"/>
    <w:rsid w:val="00E75884"/>
    <w:rsid w:val="00E75931"/>
    <w:rsid w:val="00E767EB"/>
    <w:rsid w:val="00E76A97"/>
    <w:rsid w:val="00E77B7D"/>
    <w:rsid w:val="00E81221"/>
    <w:rsid w:val="00E8362A"/>
    <w:rsid w:val="00E83D39"/>
    <w:rsid w:val="00E86960"/>
    <w:rsid w:val="00E86BD7"/>
    <w:rsid w:val="00E94739"/>
    <w:rsid w:val="00E963C9"/>
    <w:rsid w:val="00E964D1"/>
    <w:rsid w:val="00EA1DAD"/>
    <w:rsid w:val="00EA26B7"/>
    <w:rsid w:val="00EA28DA"/>
    <w:rsid w:val="00EA40F5"/>
    <w:rsid w:val="00EA77A6"/>
    <w:rsid w:val="00EB176B"/>
    <w:rsid w:val="00EB26E1"/>
    <w:rsid w:val="00EB444A"/>
    <w:rsid w:val="00EB4F53"/>
    <w:rsid w:val="00EB5674"/>
    <w:rsid w:val="00EB60A4"/>
    <w:rsid w:val="00EC0591"/>
    <w:rsid w:val="00EC26B2"/>
    <w:rsid w:val="00EC3DD9"/>
    <w:rsid w:val="00EC3F7F"/>
    <w:rsid w:val="00EC500D"/>
    <w:rsid w:val="00EC53AB"/>
    <w:rsid w:val="00EC580D"/>
    <w:rsid w:val="00EC5E57"/>
    <w:rsid w:val="00EC730E"/>
    <w:rsid w:val="00ED085A"/>
    <w:rsid w:val="00EE490F"/>
    <w:rsid w:val="00EE75EF"/>
    <w:rsid w:val="00EE7EEF"/>
    <w:rsid w:val="00EF2C83"/>
    <w:rsid w:val="00EF39A8"/>
    <w:rsid w:val="00EF7423"/>
    <w:rsid w:val="00F02354"/>
    <w:rsid w:val="00F1161F"/>
    <w:rsid w:val="00F121F9"/>
    <w:rsid w:val="00F15F12"/>
    <w:rsid w:val="00F1608F"/>
    <w:rsid w:val="00F17354"/>
    <w:rsid w:val="00F17DBD"/>
    <w:rsid w:val="00F23BC8"/>
    <w:rsid w:val="00F2437C"/>
    <w:rsid w:val="00F25D51"/>
    <w:rsid w:val="00F3060D"/>
    <w:rsid w:val="00F319F6"/>
    <w:rsid w:val="00F34E6F"/>
    <w:rsid w:val="00F35466"/>
    <w:rsid w:val="00F35F93"/>
    <w:rsid w:val="00F376B9"/>
    <w:rsid w:val="00F41B1E"/>
    <w:rsid w:val="00F42C08"/>
    <w:rsid w:val="00F43500"/>
    <w:rsid w:val="00F43631"/>
    <w:rsid w:val="00F443DF"/>
    <w:rsid w:val="00F50710"/>
    <w:rsid w:val="00F5335E"/>
    <w:rsid w:val="00F53CEE"/>
    <w:rsid w:val="00F54F40"/>
    <w:rsid w:val="00F620B7"/>
    <w:rsid w:val="00F64596"/>
    <w:rsid w:val="00F64C46"/>
    <w:rsid w:val="00F661A5"/>
    <w:rsid w:val="00F66293"/>
    <w:rsid w:val="00F66846"/>
    <w:rsid w:val="00F71BCF"/>
    <w:rsid w:val="00F71D11"/>
    <w:rsid w:val="00F72AFC"/>
    <w:rsid w:val="00F80BC7"/>
    <w:rsid w:val="00F812B7"/>
    <w:rsid w:val="00F91D8F"/>
    <w:rsid w:val="00F92D6F"/>
    <w:rsid w:val="00F94A8A"/>
    <w:rsid w:val="00FA1FDB"/>
    <w:rsid w:val="00FA4A20"/>
    <w:rsid w:val="00FB27F1"/>
    <w:rsid w:val="00FB4175"/>
    <w:rsid w:val="00FB73A6"/>
    <w:rsid w:val="00FB7689"/>
    <w:rsid w:val="00FC1A9F"/>
    <w:rsid w:val="00FC1CFF"/>
    <w:rsid w:val="00FC2A37"/>
    <w:rsid w:val="00FC2C04"/>
    <w:rsid w:val="00FC72D2"/>
    <w:rsid w:val="00FD29D8"/>
    <w:rsid w:val="00FD3714"/>
    <w:rsid w:val="00FD5158"/>
    <w:rsid w:val="00FD6976"/>
    <w:rsid w:val="00FD7BEA"/>
    <w:rsid w:val="00FE46E8"/>
    <w:rsid w:val="00FE49AD"/>
    <w:rsid w:val="00FE7C96"/>
    <w:rsid w:val="00FF577A"/>
    <w:rsid w:val="00FF5CE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A9E33"/>
  <w15:chartTrackingRefBased/>
  <w15:docId w15:val="{D856460A-D961-4997-BBF8-B9F37A24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Textkrper-Zeileneinzug">
    <w:name w:val="Body Text Indent"/>
    <w:basedOn w:val="Standard"/>
    <w:pPr>
      <w:ind w:left="426" w:hanging="426"/>
    </w:pPr>
  </w:style>
  <w:style w:type="paragraph" w:styleId="Textkrper-Einzug2">
    <w:name w:val="Body Text Indent 2"/>
    <w:basedOn w:val="Standard"/>
    <w:rsid w:val="00766B96"/>
    <w:pPr>
      <w:spacing w:after="120" w:line="480" w:lineRule="auto"/>
      <w:ind w:left="283"/>
    </w:pPr>
  </w:style>
  <w:style w:type="paragraph" w:styleId="Sprechblasentext">
    <w:name w:val="Balloon Text"/>
    <w:basedOn w:val="Standard"/>
    <w:semiHidden/>
    <w:rsid w:val="00434CA6"/>
    <w:rPr>
      <w:rFonts w:ascii="Tahoma" w:hAnsi="Tahoma" w:cs="Tahoma"/>
      <w:sz w:val="16"/>
      <w:szCs w:val="16"/>
    </w:rPr>
  </w:style>
  <w:style w:type="character" w:customStyle="1" w:styleId="richtext">
    <w:name w:val="richtext"/>
    <w:basedOn w:val="Absatz-Standardschriftart"/>
    <w:rsid w:val="0098448E"/>
  </w:style>
  <w:style w:type="paragraph" w:styleId="StandardWeb">
    <w:name w:val="Normal (Web)"/>
    <w:basedOn w:val="Standard"/>
    <w:semiHidden/>
    <w:rsid w:val="00643A4E"/>
    <w:pPr>
      <w:spacing w:before="100" w:beforeAutospacing="1" w:after="100" w:afterAutospacing="1" w:line="240" w:lineRule="auto"/>
    </w:pPr>
    <w:rPr>
      <w:rFonts w:ascii="Times New Roman" w:hAnsi="Times New Roman"/>
      <w:szCs w:val="24"/>
    </w:rPr>
  </w:style>
  <w:style w:type="paragraph" w:customStyle="1" w:styleId="Default">
    <w:name w:val="Default"/>
    <w:rsid w:val="002B7DA9"/>
    <w:pPr>
      <w:autoSpaceDE w:val="0"/>
      <w:autoSpaceDN w:val="0"/>
      <w:adjustRightInd w:val="0"/>
    </w:pPr>
    <w:rPr>
      <w:rFonts w:ascii="Arial" w:hAnsi="Arial" w:cs="Arial"/>
      <w:color w:val="000000"/>
      <w:sz w:val="24"/>
      <w:szCs w:val="24"/>
    </w:rPr>
  </w:style>
  <w:style w:type="paragraph" w:customStyle="1" w:styleId="Leitwort">
    <w:name w:val="Leitwort"/>
    <w:basedOn w:val="Default"/>
    <w:next w:val="Default"/>
    <w:uiPriority w:val="99"/>
    <w:rsid w:val="002B7DA9"/>
    <w:rPr>
      <w:color w:val="auto"/>
    </w:rPr>
  </w:style>
  <w:style w:type="paragraph" w:customStyle="1" w:styleId="Antragsteller">
    <w:name w:val="Antragsteller"/>
    <w:basedOn w:val="Default"/>
    <w:next w:val="Default"/>
    <w:uiPriority w:val="99"/>
    <w:rsid w:val="002B7DA9"/>
    <w:rPr>
      <w:color w:val="auto"/>
    </w:rPr>
  </w:style>
  <w:style w:type="paragraph" w:customStyle="1" w:styleId="Titel-Betreff">
    <w:name w:val="Titel - Betreff"/>
    <w:basedOn w:val="Standard"/>
    <w:uiPriority w:val="26"/>
    <w:qFormat/>
    <w:rsid w:val="003E2E94"/>
    <w:pPr>
      <w:tabs>
        <w:tab w:val="left" w:pos="794"/>
      </w:tabs>
      <w:spacing w:before="480" w:after="240" w:line="240" w:lineRule="auto"/>
      <w:ind w:left="794" w:hanging="794"/>
      <w:outlineLvl w:val="1"/>
    </w:pPr>
    <w:rPr>
      <w:rFonts w:eastAsia="Arial"/>
      <w:b/>
      <w:sz w:val="20"/>
      <w:lang w:eastAsia="en-US"/>
    </w:rPr>
  </w:style>
  <w:style w:type="paragraph" w:customStyle="1" w:styleId="Frage-Nummerierung1">
    <w:name w:val="Frage - Nummerierung 1)"/>
    <w:basedOn w:val="Standard"/>
    <w:uiPriority w:val="4"/>
    <w:qFormat/>
    <w:rsid w:val="003E2E94"/>
    <w:pPr>
      <w:numPr>
        <w:numId w:val="1"/>
      </w:numPr>
      <w:spacing w:before="240" w:line="240" w:lineRule="auto"/>
      <w:jc w:val="both"/>
      <w:outlineLvl w:val="2"/>
    </w:pPr>
    <w:rPr>
      <w:rFonts w:eastAsia="Arial"/>
      <w:i/>
      <w:sz w:val="20"/>
      <w:lang w:eastAsia="en-US"/>
    </w:rPr>
  </w:style>
  <w:style w:type="numbering" w:customStyle="1" w:styleId="zzzListeFrage">
    <w:name w:val="zzz_Liste_Frage"/>
    <w:basedOn w:val="KeineListe"/>
    <w:uiPriority w:val="99"/>
    <w:rsid w:val="003E2E94"/>
    <w:pPr>
      <w:numPr>
        <w:numId w:val="2"/>
      </w:numPr>
    </w:pPr>
  </w:style>
  <w:style w:type="paragraph" w:customStyle="1" w:styleId="Frage-EinleitungText">
    <w:name w:val="Frage - Einleitung Text"/>
    <w:basedOn w:val="Standard"/>
    <w:uiPriority w:val="3"/>
    <w:qFormat/>
    <w:rsid w:val="00D67DA0"/>
    <w:pPr>
      <w:spacing w:before="80" w:line="240" w:lineRule="auto"/>
      <w:ind w:left="794"/>
      <w:jc w:val="both"/>
    </w:pPr>
    <w:rPr>
      <w:rFonts w:eastAsia="Arial"/>
      <w:i/>
      <w:sz w:val="20"/>
      <w:lang w:eastAsia="en-US"/>
    </w:rPr>
  </w:style>
  <w:style w:type="paragraph" w:styleId="Listenabsatz">
    <w:name w:val="List Paragraph"/>
    <w:basedOn w:val="Standard"/>
    <w:uiPriority w:val="34"/>
    <w:qFormat/>
    <w:rsid w:val="009B532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rageEinleitungText">
    <w:name w:val="Frage Einleitung Text"/>
    <w:basedOn w:val="Standard"/>
    <w:qFormat/>
    <w:rsid w:val="00D440D9"/>
    <w:pPr>
      <w:spacing w:before="80" w:line="240" w:lineRule="auto"/>
      <w:ind w:left="794"/>
      <w:jc w:val="both"/>
    </w:pPr>
    <w:rPr>
      <w:rFonts w:asciiTheme="minorHAnsi" w:eastAsiaTheme="minorHAnsi" w:hAnsiTheme="minorHAnsi" w:cstheme="minorBidi"/>
      <w:i/>
      <w:sz w:val="20"/>
      <w:lang w:eastAsia="en-US"/>
    </w:rPr>
  </w:style>
  <w:style w:type="paragraph" w:customStyle="1" w:styleId="FrageNummer1">
    <w:name w:val="Frage Nummer 1)"/>
    <w:basedOn w:val="Standard"/>
    <w:uiPriority w:val="4"/>
    <w:qFormat/>
    <w:rsid w:val="005E2F3F"/>
    <w:pPr>
      <w:spacing w:before="240" w:line="240" w:lineRule="auto"/>
      <w:ind w:left="1588" w:hanging="1588"/>
      <w:jc w:val="both"/>
      <w:outlineLvl w:val="2"/>
    </w:pPr>
    <w:rPr>
      <w:rFonts w:asciiTheme="minorHAnsi" w:eastAsiaTheme="minorHAnsi" w:hAnsiTheme="minorHAnsi" w:cstheme="minorBidi"/>
      <w:i/>
      <w:sz w:val="20"/>
      <w:lang w:eastAsia="en-US"/>
    </w:rPr>
  </w:style>
  <w:style w:type="character" w:styleId="Kommentarzeichen">
    <w:name w:val="annotation reference"/>
    <w:basedOn w:val="Absatz-Standardschriftart"/>
    <w:uiPriority w:val="99"/>
    <w:semiHidden/>
    <w:unhideWhenUsed/>
    <w:rsid w:val="0047117F"/>
    <w:rPr>
      <w:sz w:val="16"/>
      <w:szCs w:val="16"/>
    </w:rPr>
  </w:style>
  <w:style w:type="paragraph" w:styleId="Kommentartext">
    <w:name w:val="annotation text"/>
    <w:basedOn w:val="Standard"/>
    <w:link w:val="KommentartextZchn"/>
    <w:uiPriority w:val="99"/>
    <w:unhideWhenUsed/>
    <w:rsid w:val="0047117F"/>
    <w:pPr>
      <w:spacing w:line="240" w:lineRule="auto"/>
    </w:pPr>
    <w:rPr>
      <w:sz w:val="20"/>
    </w:rPr>
  </w:style>
  <w:style w:type="character" w:customStyle="1" w:styleId="KommentartextZchn">
    <w:name w:val="Kommentartext Zchn"/>
    <w:basedOn w:val="Absatz-Standardschriftart"/>
    <w:link w:val="Kommentartext"/>
    <w:uiPriority w:val="99"/>
    <w:rsid w:val="0047117F"/>
    <w:rPr>
      <w:rFonts w:ascii="Arial" w:hAnsi="Arial"/>
    </w:rPr>
  </w:style>
  <w:style w:type="paragraph" w:styleId="Kommentarthema">
    <w:name w:val="annotation subject"/>
    <w:basedOn w:val="Kommentartext"/>
    <w:next w:val="Kommentartext"/>
    <w:link w:val="KommentarthemaZchn"/>
    <w:uiPriority w:val="99"/>
    <w:semiHidden/>
    <w:unhideWhenUsed/>
    <w:rsid w:val="0047117F"/>
    <w:rPr>
      <w:b/>
      <w:bCs/>
    </w:rPr>
  </w:style>
  <w:style w:type="character" w:customStyle="1" w:styleId="KommentarthemaZchn">
    <w:name w:val="Kommentarthema Zchn"/>
    <w:basedOn w:val="KommentartextZchn"/>
    <w:link w:val="Kommentarthema"/>
    <w:uiPriority w:val="99"/>
    <w:semiHidden/>
    <w:rsid w:val="0047117F"/>
    <w:rPr>
      <w:rFonts w:ascii="Arial" w:hAnsi="Arial"/>
      <w:b/>
      <w:bCs/>
    </w:rPr>
  </w:style>
  <w:style w:type="table" w:styleId="Tabellenraster">
    <w:name w:val="Table Grid"/>
    <w:basedOn w:val="NormaleTabelle"/>
    <w:uiPriority w:val="39"/>
    <w:rsid w:val="00955D5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F3D57"/>
    <w:rPr>
      <w:color w:val="0563C1" w:themeColor="hyperlink"/>
      <w:u w:val="single"/>
    </w:rPr>
  </w:style>
  <w:style w:type="character" w:styleId="NichtaufgelsteErwhnung">
    <w:name w:val="Unresolved Mention"/>
    <w:basedOn w:val="Absatz-Standardschriftart"/>
    <w:uiPriority w:val="99"/>
    <w:semiHidden/>
    <w:unhideWhenUsed/>
    <w:rsid w:val="005F3D57"/>
    <w:rPr>
      <w:color w:val="605E5C"/>
      <w:shd w:val="clear" w:color="auto" w:fill="E1DFDD"/>
    </w:rPr>
  </w:style>
  <w:style w:type="paragraph" w:styleId="Textkrper">
    <w:name w:val="Body Text"/>
    <w:basedOn w:val="Standard"/>
    <w:link w:val="TextkrperZchn"/>
    <w:uiPriority w:val="99"/>
    <w:semiHidden/>
    <w:unhideWhenUsed/>
    <w:rsid w:val="0041599D"/>
    <w:pPr>
      <w:spacing w:after="120"/>
    </w:pPr>
  </w:style>
  <w:style w:type="character" w:customStyle="1" w:styleId="TextkrperZchn">
    <w:name w:val="Textkörper Zchn"/>
    <w:basedOn w:val="Absatz-Standardschriftart"/>
    <w:link w:val="Textkrper"/>
    <w:uiPriority w:val="99"/>
    <w:semiHidden/>
    <w:rsid w:val="0041599D"/>
    <w:rPr>
      <w:rFonts w:ascii="Arial" w:hAnsi="Arial"/>
      <w:sz w:val="24"/>
    </w:rPr>
  </w:style>
  <w:style w:type="paragraph" w:customStyle="1" w:styleId="AntwortText">
    <w:name w:val="Antwort Text"/>
    <w:basedOn w:val="Standard"/>
    <w:uiPriority w:val="10"/>
    <w:qFormat/>
    <w:rsid w:val="00C756C7"/>
    <w:pPr>
      <w:spacing w:before="80" w:line="240" w:lineRule="auto"/>
      <w:jc w:val="both"/>
    </w:pPr>
    <w:rPr>
      <w:rFonts w:asciiTheme="minorHAnsi" w:eastAsiaTheme="minorHAnsi" w:hAnsiTheme="minorHAnsi" w:cstheme="minorBidi"/>
      <w:sz w:val="20"/>
      <w:lang w:eastAsia="en-US"/>
    </w:rPr>
  </w:style>
  <w:style w:type="table" w:customStyle="1" w:styleId="Tabellenraster1">
    <w:name w:val="Tabellenraster1"/>
    <w:basedOn w:val="NormaleTabelle"/>
    <w:next w:val="Tabellenraster"/>
    <w:uiPriority w:val="39"/>
    <w:rsid w:val="009B3D4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E25D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F4BB4"/>
    <w:rPr>
      <w:rFonts w:ascii="Arial" w:hAnsi="Arial"/>
      <w:sz w:val="24"/>
    </w:rPr>
  </w:style>
  <w:style w:type="table" w:customStyle="1" w:styleId="Tabellenraster3">
    <w:name w:val="Tabellenraster3"/>
    <w:basedOn w:val="NormaleTabelle"/>
    <w:next w:val="Tabellenraster"/>
    <w:uiPriority w:val="39"/>
    <w:rsid w:val="00907B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6A21E0"/>
    <w:rPr>
      <w:rFonts w:ascii="Arial" w:eastAsia="Arial"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CA326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CA326B"/>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885340"/>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893194"/>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1048A2"/>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D9696A"/>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39"/>
    <w:rsid w:val="00A8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39"/>
    <w:rsid w:val="00EC3DD9"/>
    <w:rPr>
      <w:rFonts w:ascii="Calibri" w:eastAsia="SimSun" w:hAnsi="Calibri"/>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11">
    <w:name w:val="Einfache Tabelle 11"/>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1">
    <w:name w:val="Plain Table 1"/>
    <w:basedOn w:val="NormaleTabelle"/>
    <w:uiPriority w:val="41"/>
    <w:rsid w:val="00B23E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2">
    <w:name w:val="Einfache Tabelle 12"/>
    <w:basedOn w:val="NormaleTabelle"/>
    <w:next w:val="EinfacheTabelle1"/>
    <w:uiPriority w:val="41"/>
    <w:rsid w:val="00B23E8C"/>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EinfacheTabelle13">
    <w:name w:val="Einfache Tabelle 13"/>
    <w:basedOn w:val="NormaleTabelle"/>
    <w:next w:val="EinfacheTabelle1"/>
    <w:uiPriority w:val="41"/>
    <w:rsid w:val="00E94739"/>
    <w:pPr>
      <w:autoSpaceDN w:val="0"/>
      <w:textAlignment w:val="baseline"/>
    </w:pPr>
    <w:rPr>
      <w:rFonts w:ascii="Aptos" w:eastAsia="Aptos" w:hAnsi="Aptos"/>
      <w:kern w:val="3"/>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BesuchterLink">
    <w:name w:val="FollowedHyperlink"/>
    <w:basedOn w:val="Absatz-Standardschriftart"/>
    <w:uiPriority w:val="99"/>
    <w:semiHidden/>
    <w:unhideWhenUsed/>
    <w:rsid w:val="004020DD"/>
    <w:rPr>
      <w:color w:val="954F72" w:themeColor="followedHyperlink"/>
      <w:u w:val="single"/>
    </w:rPr>
  </w:style>
  <w:style w:type="character" w:customStyle="1" w:styleId="markedcontent">
    <w:name w:val="markedcontent"/>
    <w:basedOn w:val="Absatz-Standardschriftart"/>
    <w:rsid w:val="00FF5CE9"/>
  </w:style>
  <w:style w:type="paragraph" w:customStyle="1" w:styleId="FrageVorbemerkung">
    <w:name w:val="Frage Vorbemerkung"/>
    <w:basedOn w:val="Standard"/>
    <w:next w:val="FrageNummer1"/>
    <w:qFormat/>
    <w:rsid w:val="00FE49AD"/>
    <w:pPr>
      <w:numPr>
        <w:numId w:val="9"/>
      </w:numPr>
      <w:spacing w:before="240" w:line="240" w:lineRule="auto"/>
      <w:jc w:val="both"/>
      <w:outlineLvl w:val="2"/>
    </w:pPr>
    <w:rPr>
      <w:rFonts w:asciiTheme="minorHAnsi" w:eastAsiaTheme="minorHAnsi" w:hAnsiTheme="minorHAnsi" w:cstheme="minorBidi"/>
      <w:i/>
      <w:sz w:val="20"/>
      <w:lang w:eastAsia="en-US"/>
    </w:rPr>
  </w:style>
  <w:style w:type="numbering" w:customStyle="1" w:styleId="zzzListeVorbemerkung">
    <w:name w:val="zzz_Liste_Vorbemerkung"/>
    <w:basedOn w:val="KeineListe"/>
    <w:uiPriority w:val="99"/>
    <w:rsid w:val="00FE49AD"/>
    <w:pPr>
      <w:numPr>
        <w:numId w:val="20"/>
      </w:numPr>
    </w:pPr>
  </w:style>
  <w:style w:type="paragraph" w:customStyle="1" w:styleId="A-Antworttext">
    <w:name w:val="A-Antworttext"/>
    <w:basedOn w:val="Standard"/>
    <w:link w:val="A-AntworttextZchn"/>
    <w:uiPriority w:val="9"/>
    <w:qFormat/>
    <w:rsid w:val="00FC2A37"/>
    <w:pPr>
      <w:spacing w:after="240" w:line="240" w:lineRule="auto"/>
    </w:pPr>
    <w:rPr>
      <w:rFonts w:eastAsia="Arial Unicode MS"/>
      <w:color w:val="000000" w:themeColor="text1"/>
      <w:sz w:val="20"/>
      <w:lang w:eastAsia="zh-CN"/>
    </w:rPr>
  </w:style>
  <w:style w:type="character" w:customStyle="1" w:styleId="A-AntworttextZchn">
    <w:name w:val="A-Antworttext Zchn"/>
    <w:basedOn w:val="Absatz-Standardschriftart"/>
    <w:link w:val="A-Antworttext"/>
    <w:uiPriority w:val="9"/>
    <w:rsid w:val="00FC2A37"/>
    <w:rPr>
      <w:rFonts w:ascii="Arial" w:eastAsia="Arial Unicode MS" w:hAnsi="Arial"/>
      <w:color w:val="000000" w:themeColor="text1"/>
      <w:lang w:eastAsia="zh-CN"/>
    </w:rPr>
  </w:style>
  <w:style w:type="numbering" w:customStyle="1" w:styleId="zzzListeFrage1">
    <w:name w:val="zzz_Liste_Frage1"/>
    <w:basedOn w:val="KeineListe"/>
    <w:uiPriority w:val="99"/>
    <w:rsid w:val="00A27012"/>
  </w:style>
  <w:style w:type="character" w:customStyle="1" w:styleId="FuzeileZchn">
    <w:name w:val="Fußzeile Zchn"/>
    <w:basedOn w:val="Absatz-Standardschriftart"/>
    <w:link w:val="Fuzeile"/>
    <w:uiPriority w:val="99"/>
    <w:rsid w:val="0016097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2879">
      <w:bodyDiv w:val="1"/>
      <w:marLeft w:val="0"/>
      <w:marRight w:val="0"/>
      <w:marTop w:val="0"/>
      <w:marBottom w:val="0"/>
      <w:divBdr>
        <w:top w:val="none" w:sz="0" w:space="0" w:color="auto"/>
        <w:left w:val="none" w:sz="0" w:space="0" w:color="auto"/>
        <w:bottom w:val="none" w:sz="0" w:space="0" w:color="auto"/>
        <w:right w:val="none" w:sz="0" w:space="0" w:color="auto"/>
      </w:divBdr>
    </w:div>
    <w:div w:id="54593633">
      <w:bodyDiv w:val="1"/>
      <w:marLeft w:val="0"/>
      <w:marRight w:val="0"/>
      <w:marTop w:val="0"/>
      <w:marBottom w:val="0"/>
      <w:divBdr>
        <w:top w:val="none" w:sz="0" w:space="0" w:color="auto"/>
        <w:left w:val="none" w:sz="0" w:space="0" w:color="auto"/>
        <w:bottom w:val="none" w:sz="0" w:space="0" w:color="auto"/>
        <w:right w:val="none" w:sz="0" w:space="0" w:color="auto"/>
      </w:divBdr>
    </w:div>
    <w:div w:id="61174360">
      <w:bodyDiv w:val="1"/>
      <w:marLeft w:val="0"/>
      <w:marRight w:val="0"/>
      <w:marTop w:val="0"/>
      <w:marBottom w:val="0"/>
      <w:divBdr>
        <w:top w:val="none" w:sz="0" w:space="0" w:color="auto"/>
        <w:left w:val="none" w:sz="0" w:space="0" w:color="auto"/>
        <w:bottom w:val="none" w:sz="0" w:space="0" w:color="auto"/>
        <w:right w:val="none" w:sz="0" w:space="0" w:color="auto"/>
      </w:divBdr>
    </w:div>
    <w:div w:id="106582492">
      <w:bodyDiv w:val="1"/>
      <w:marLeft w:val="0"/>
      <w:marRight w:val="0"/>
      <w:marTop w:val="0"/>
      <w:marBottom w:val="0"/>
      <w:divBdr>
        <w:top w:val="none" w:sz="0" w:space="0" w:color="auto"/>
        <w:left w:val="none" w:sz="0" w:space="0" w:color="auto"/>
        <w:bottom w:val="none" w:sz="0" w:space="0" w:color="auto"/>
        <w:right w:val="none" w:sz="0" w:space="0" w:color="auto"/>
      </w:divBdr>
    </w:div>
    <w:div w:id="133452398">
      <w:bodyDiv w:val="1"/>
      <w:marLeft w:val="0"/>
      <w:marRight w:val="0"/>
      <w:marTop w:val="0"/>
      <w:marBottom w:val="0"/>
      <w:divBdr>
        <w:top w:val="none" w:sz="0" w:space="0" w:color="auto"/>
        <w:left w:val="none" w:sz="0" w:space="0" w:color="auto"/>
        <w:bottom w:val="none" w:sz="0" w:space="0" w:color="auto"/>
        <w:right w:val="none" w:sz="0" w:space="0" w:color="auto"/>
      </w:divBdr>
    </w:div>
    <w:div w:id="247734489">
      <w:bodyDiv w:val="1"/>
      <w:marLeft w:val="0"/>
      <w:marRight w:val="0"/>
      <w:marTop w:val="0"/>
      <w:marBottom w:val="0"/>
      <w:divBdr>
        <w:top w:val="none" w:sz="0" w:space="0" w:color="auto"/>
        <w:left w:val="none" w:sz="0" w:space="0" w:color="auto"/>
        <w:bottom w:val="none" w:sz="0" w:space="0" w:color="auto"/>
        <w:right w:val="none" w:sz="0" w:space="0" w:color="auto"/>
      </w:divBdr>
    </w:div>
    <w:div w:id="346829406">
      <w:bodyDiv w:val="1"/>
      <w:marLeft w:val="0"/>
      <w:marRight w:val="0"/>
      <w:marTop w:val="0"/>
      <w:marBottom w:val="0"/>
      <w:divBdr>
        <w:top w:val="none" w:sz="0" w:space="0" w:color="auto"/>
        <w:left w:val="none" w:sz="0" w:space="0" w:color="auto"/>
        <w:bottom w:val="none" w:sz="0" w:space="0" w:color="auto"/>
        <w:right w:val="none" w:sz="0" w:space="0" w:color="auto"/>
      </w:divBdr>
    </w:div>
    <w:div w:id="372001426">
      <w:bodyDiv w:val="1"/>
      <w:marLeft w:val="0"/>
      <w:marRight w:val="0"/>
      <w:marTop w:val="0"/>
      <w:marBottom w:val="0"/>
      <w:divBdr>
        <w:top w:val="none" w:sz="0" w:space="0" w:color="auto"/>
        <w:left w:val="none" w:sz="0" w:space="0" w:color="auto"/>
        <w:bottom w:val="none" w:sz="0" w:space="0" w:color="auto"/>
        <w:right w:val="none" w:sz="0" w:space="0" w:color="auto"/>
      </w:divBdr>
    </w:div>
    <w:div w:id="394163032">
      <w:bodyDiv w:val="1"/>
      <w:marLeft w:val="0"/>
      <w:marRight w:val="0"/>
      <w:marTop w:val="0"/>
      <w:marBottom w:val="0"/>
      <w:divBdr>
        <w:top w:val="none" w:sz="0" w:space="0" w:color="auto"/>
        <w:left w:val="none" w:sz="0" w:space="0" w:color="auto"/>
        <w:bottom w:val="none" w:sz="0" w:space="0" w:color="auto"/>
        <w:right w:val="none" w:sz="0" w:space="0" w:color="auto"/>
      </w:divBdr>
    </w:div>
    <w:div w:id="400250289">
      <w:bodyDiv w:val="1"/>
      <w:marLeft w:val="0"/>
      <w:marRight w:val="0"/>
      <w:marTop w:val="0"/>
      <w:marBottom w:val="0"/>
      <w:divBdr>
        <w:top w:val="none" w:sz="0" w:space="0" w:color="auto"/>
        <w:left w:val="none" w:sz="0" w:space="0" w:color="auto"/>
        <w:bottom w:val="none" w:sz="0" w:space="0" w:color="auto"/>
        <w:right w:val="none" w:sz="0" w:space="0" w:color="auto"/>
      </w:divBdr>
    </w:div>
    <w:div w:id="475924334">
      <w:bodyDiv w:val="1"/>
      <w:marLeft w:val="0"/>
      <w:marRight w:val="0"/>
      <w:marTop w:val="0"/>
      <w:marBottom w:val="0"/>
      <w:divBdr>
        <w:top w:val="none" w:sz="0" w:space="0" w:color="auto"/>
        <w:left w:val="none" w:sz="0" w:space="0" w:color="auto"/>
        <w:bottom w:val="none" w:sz="0" w:space="0" w:color="auto"/>
        <w:right w:val="none" w:sz="0" w:space="0" w:color="auto"/>
      </w:divBdr>
    </w:div>
    <w:div w:id="482427074">
      <w:bodyDiv w:val="1"/>
      <w:marLeft w:val="0"/>
      <w:marRight w:val="0"/>
      <w:marTop w:val="0"/>
      <w:marBottom w:val="0"/>
      <w:divBdr>
        <w:top w:val="none" w:sz="0" w:space="0" w:color="auto"/>
        <w:left w:val="none" w:sz="0" w:space="0" w:color="auto"/>
        <w:bottom w:val="none" w:sz="0" w:space="0" w:color="auto"/>
        <w:right w:val="none" w:sz="0" w:space="0" w:color="auto"/>
      </w:divBdr>
    </w:div>
    <w:div w:id="564685891">
      <w:bodyDiv w:val="1"/>
      <w:marLeft w:val="0"/>
      <w:marRight w:val="0"/>
      <w:marTop w:val="0"/>
      <w:marBottom w:val="0"/>
      <w:divBdr>
        <w:top w:val="none" w:sz="0" w:space="0" w:color="auto"/>
        <w:left w:val="none" w:sz="0" w:space="0" w:color="auto"/>
        <w:bottom w:val="none" w:sz="0" w:space="0" w:color="auto"/>
        <w:right w:val="none" w:sz="0" w:space="0" w:color="auto"/>
      </w:divBdr>
    </w:div>
    <w:div w:id="580064991">
      <w:bodyDiv w:val="1"/>
      <w:marLeft w:val="0"/>
      <w:marRight w:val="0"/>
      <w:marTop w:val="0"/>
      <w:marBottom w:val="0"/>
      <w:divBdr>
        <w:top w:val="none" w:sz="0" w:space="0" w:color="auto"/>
        <w:left w:val="none" w:sz="0" w:space="0" w:color="auto"/>
        <w:bottom w:val="none" w:sz="0" w:space="0" w:color="auto"/>
        <w:right w:val="none" w:sz="0" w:space="0" w:color="auto"/>
      </w:divBdr>
    </w:div>
    <w:div w:id="608706762">
      <w:bodyDiv w:val="1"/>
      <w:marLeft w:val="0"/>
      <w:marRight w:val="0"/>
      <w:marTop w:val="0"/>
      <w:marBottom w:val="0"/>
      <w:divBdr>
        <w:top w:val="none" w:sz="0" w:space="0" w:color="auto"/>
        <w:left w:val="none" w:sz="0" w:space="0" w:color="auto"/>
        <w:bottom w:val="none" w:sz="0" w:space="0" w:color="auto"/>
        <w:right w:val="none" w:sz="0" w:space="0" w:color="auto"/>
      </w:divBdr>
    </w:div>
    <w:div w:id="654798411">
      <w:bodyDiv w:val="1"/>
      <w:marLeft w:val="0"/>
      <w:marRight w:val="0"/>
      <w:marTop w:val="0"/>
      <w:marBottom w:val="0"/>
      <w:divBdr>
        <w:top w:val="none" w:sz="0" w:space="0" w:color="auto"/>
        <w:left w:val="none" w:sz="0" w:space="0" w:color="auto"/>
        <w:bottom w:val="none" w:sz="0" w:space="0" w:color="auto"/>
        <w:right w:val="none" w:sz="0" w:space="0" w:color="auto"/>
      </w:divBdr>
    </w:div>
    <w:div w:id="746222209">
      <w:bodyDiv w:val="1"/>
      <w:marLeft w:val="0"/>
      <w:marRight w:val="0"/>
      <w:marTop w:val="0"/>
      <w:marBottom w:val="0"/>
      <w:divBdr>
        <w:top w:val="none" w:sz="0" w:space="0" w:color="auto"/>
        <w:left w:val="none" w:sz="0" w:space="0" w:color="auto"/>
        <w:bottom w:val="none" w:sz="0" w:space="0" w:color="auto"/>
        <w:right w:val="none" w:sz="0" w:space="0" w:color="auto"/>
      </w:divBdr>
    </w:div>
    <w:div w:id="758060236">
      <w:bodyDiv w:val="1"/>
      <w:marLeft w:val="0"/>
      <w:marRight w:val="0"/>
      <w:marTop w:val="0"/>
      <w:marBottom w:val="0"/>
      <w:divBdr>
        <w:top w:val="none" w:sz="0" w:space="0" w:color="auto"/>
        <w:left w:val="none" w:sz="0" w:space="0" w:color="auto"/>
        <w:bottom w:val="none" w:sz="0" w:space="0" w:color="auto"/>
        <w:right w:val="none" w:sz="0" w:space="0" w:color="auto"/>
      </w:divBdr>
    </w:div>
    <w:div w:id="763187043">
      <w:bodyDiv w:val="1"/>
      <w:marLeft w:val="0"/>
      <w:marRight w:val="0"/>
      <w:marTop w:val="0"/>
      <w:marBottom w:val="0"/>
      <w:divBdr>
        <w:top w:val="none" w:sz="0" w:space="0" w:color="auto"/>
        <w:left w:val="none" w:sz="0" w:space="0" w:color="auto"/>
        <w:bottom w:val="none" w:sz="0" w:space="0" w:color="auto"/>
        <w:right w:val="none" w:sz="0" w:space="0" w:color="auto"/>
      </w:divBdr>
    </w:div>
    <w:div w:id="831986735">
      <w:bodyDiv w:val="1"/>
      <w:marLeft w:val="0"/>
      <w:marRight w:val="0"/>
      <w:marTop w:val="0"/>
      <w:marBottom w:val="0"/>
      <w:divBdr>
        <w:top w:val="none" w:sz="0" w:space="0" w:color="auto"/>
        <w:left w:val="none" w:sz="0" w:space="0" w:color="auto"/>
        <w:bottom w:val="none" w:sz="0" w:space="0" w:color="auto"/>
        <w:right w:val="none" w:sz="0" w:space="0" w:color="auto"/>
      </w:divBdr>
    </w:div>
    <w:div w:id="834807430">
      <w:bodyDiv w:val="1"/>
      <w:marLeft w:val="0"/>
      <w:marRight w:val="0"/>
      <w:marTop w:val="0"/>
      <w:marBottom w:val="0"/>
      <w:divBdr>
        <w:top w:val="none" w:sz="0" w:space="0" w:color="auto"/>
        <w:left w:val="none" w:sz="0" w:space="0" w:color="auto"/>
        <w:bottom w:val="none" w:sz="0" w:space="0" w:color="auto"/>
        <w:right w:val="none" w:sz="0" w:space="0" w:color="auto"/>
      </w:divBdr>
    </w:div>
    <w:div w:id="874587583">
      <w:bodyDiv w:val="1"/>
      <w:marLeft w:val="0"/>
      <w:marRight w:val="0"/>
      <w:marTop w:val="0"/>
      <w:marBottom w:val="0"/>
      <w:divBdr>
        <w:top w:val="none" w:sz="0" w:space="0" w:color="auto"/>
        <w:left w:val="none" w:sz="0" w:space="0" w:color="auto"/>
        <w:bottom w:val="none" w:sz="0" w:space="0" w:color="auto"/>
        <w:right w:val="none" w:sz="0" w:space="0" w:color="auto"/>
      </w:divBdr>
    </w:div>
    <w:div w:id="940182794">
      <w:bodyDiv w:val="1"/>
      <w:marLeft w:val="0"/>
      <w:marRight w:val="0"/>
      <w:marTop w:val="0"/>
      <w:marBottom w:val="0"/>
      <w:divBdr>
        <w:top w:val="none" w:sz="0" w:space="0" w:color="auto"/>
        <w:left w:val="none" w:sz="0" w:space="0" w:color="auto"/>
        <w:bottom w:val="none" w:sz="0" w:space="0" w:color="auto"/>
        <w:right w:val="none" w:sz="0" w:space="0" w:color="auto"/>
      </w:divBdr>
    </w:div>
    <w:div w:id="1096246517">
      <w:bodyDiv w:val="1"/>
      <w:marLeft w:val="0"/>
      <w:marRight w:val="0"/>
      <w:marTop w:val="0"/>
      <w:marBottom w:val="0"/>
      <w:divBdr>
        <w:top w:val="none" w:sz="0" w:space="0" w:color="auto"/>
        <w:left w:val="none" w:sz="0" w:space="0" w:color="auto"/>
        <w:bottom w:val="none" w:sz="0" w:space="0" w:color="auto"/>
        <w:right w:val="none" w:sz="0" w:space="0" w:color="auto"/>
      </w:divBdr>
    </w:div>
    <w:div w:id="1115708502">
      <w:bodyDiv w:val="1"/>
      <w:marLeft w:val="0"/>
      <w:marRight w:val="0"/>
      <w:marTop w:val="0"/>
      <w:marBottom w:val="0"/>
      <w:divBdr>
        <w:top w:val="none" w:sz="0" w:space="0" w:color="auto"/>
        <w:left w:val="none" w:sz="0" w:space="0" w:color="auto"/>
        <w:bottom w:val="none" w:sz="0" w:space="0" w:color="auto"/>
        <w:right w:val="none" w:sz="0" w:space="0" w:color="auto"/>
      </w:divBdr>
    </w:div>
    <w:div w:id="1137382648">
      <w:bodyDiv w:val="1"/>
      <w:marLeft w:val="0"/>
      <w:marRight w:val="0"/>
      <w:marTop w:val="0"/>
      <w:marBottom w:val="0"/>
      <w:divBdr>
        <w:top w:val="none" w:sz="0" w:space="0" w:color="auto"/>
        <w:left w:val="none" w:sz="0" w:space="0" w:color="auto"/>
        <w:bottom w:val="none" w:sz="0" w:space="0" w:color="auto"/>
        <w:right w:val="none" w:sz="0" w:space="0" w:color="auto"/>
      </w:divBdr>
    </w:div>
    <w:div w:id="1203591973">
      <w:bodyDiv w:val="1"/>
      <w:marLeft w:val="0"/>
      <w:marRight w:val="0"/>
      <w:marTop w:val="0"/>
      <w:marBottom w:val="0"/>
      <w:divBdr>
        <w:top w:val="none" w:sz="0" w:space="0" w:color="auto"/>
        <w:left w:val="none" w:sz="0" w:space="0" w:color="auto"/>
        <w:bottom w:val="none" w:sz="0" w:space="0" w:color="auto"/>
        <w:right w:val="none" w:sz="0" w:space="0" w:color="auto"/>
      </w:divBdr>
    </w:div>
    <w:div w:id="1211385887">
      <w:bodyDiv w:val="1"/>
      <w:marLeft w:val="0"/>
      <w:marRight w:val="0"/>
      <w:marTop w:val="0"/>
      <w:marBottom w:val="0"/>
      <w:divBdr>
        <w:top w:val="none" w:sz="0" w:space="0" w:color="auto"/>
        <w:left w:val="none" w:sz="0" w:space="0" w:color="auto"/>
        <w:bottom w:val="none" w:sz="0" w:space="0" w:color="auto"/>
        <w:right w:val="none" w:sz="0" w:space="0" w:color="auto"/>
      </w:divBdr>
    </w:div>
    <w:div w:id="1235966657">
      <w:bodyDiv w:val="1"/>
      <w:marLeft w:val="0"/>
      <w:marRight w:val="0"/>
      <w:marTop w:val="0"/>
      <w:marBottom w:val="0"/>
      <w:divBdr>
        <w:top w:val="none" w:sz="0" w:space="0" w:color="auto"/>
        <w:left w:val="none" w:sz="0" w:space="0" w:color="auto"/>
        <w:bottom w:val="none" w:sz="0" w:space="0" w:color="auto"/>
        <w:right w:val="none" w:sz="0" w:space="0" w:color="auto"/>
      </w:divBdr>
    </w:div>
    <w:div w:id="1240943697">
      <w:bodyDiv w:val="1"/>
      <w:marLeft w:val="0"/>
      <w:marRight w:val="0"/>
      <w:marTop w:val="0"/>
      <w:marBottom w:val="0"/>
      <w:divBdr>
        <w:top w:val="none" w:sz="0" w:space="0" w:color="auto"/>
        <w:left w:val="none" w:sz="0" w:space="0" w:color="auto"/>
        <w:bottom w:val="none" w:sz="0" w:space="0" w:color="auto"/>
        <w:right w:val="none" w:sz="0" w:space="0" w:color="auto"/>
      </w:divBdr>
    </w:div>
    <w:div w:id="1310789450">
      <w:bodyDiv w:val="1"/>
      <w:marLeft w:val="0"/>
      <w:marRight w:val="0"/>
      <w:marTop w:val="0"/>
      <w:marBottom w:val="0"/>
      <w:divBdr>
        <w:top w:val="none" w:sz="0" w:space="0" w:color="auto"/>
        <w:left w:val="none" w:sz="0" w:space="0" w:color="auto"/>
        <w:bottom w:val="none" w:sz="0" w:space="0" w:color="auto"/>
        <w:right w:val="none" w:sz="0" w:space="0" w:color="auto"/>
      </w:divBdr>
    </w:div>
    <w:div w:id="1351564072">
      <w:bodyDiv w:val="1"/>
      <w:marLeft w:val="0"/>
      <w:marRight w:val="0"/>
      <w:marTop w:val="0"/>
      <w:marBottom w:val="0"/>
      <w:divBdr>
        <w:top w:val="none" w:sz="0" w:space="0" w:color="auto"/>
        <w:left w:val="none" w:sz="0" w:space="0" w:color="auto"/>
        <w:bottom w:val="none" w:sz="0" w:space="0" w:color="auto"/>
        <w:right w:val="none" w:sz="0" w:space="0" w:color="auto"/>
      </w:divBdr>
    </w:div>
    <w:div w:id="1417286635">
      <w:bodyDiv w:val="1"/>
      <w:marLeft w:val="0"/>
      <w:marRight w:val="0"/>
      <w:marTop w:val="0"/>
      <w:marBottom w:val="0"/>
      <w:divBdr>
        <w:top w:val="none" w:sz="0" w:space="0" w:color="auto"/>
        <w:left w:val="none" w:sz="0" w:space="0" w:color="auto"/>
        <w:bottom w:val="none" w:sz="0" w:space="0" w:color="auto"/>
        <w:right w:val="none" w:sz="0" w:space="0" w:color="auto"/>
      </w:divBdr>
    </w:div>
    <w:div w:id="1418476156">
      <w:bodyDiv w:val="1"/>
      <w:marLeft w:val="0"/>
      <w:marRight w:val="0"/>
      <w:marTop w:val="0"/>
      <w:marBottom w:val="0"/>
      <w:divBdr>
        <w:top w:val="none" w:sz="0" w:space="0" w:color="auto"/>
        <w:left w:val="none" w:sz="0" w:space="0" w:color="auto"/>
        <w:bottom w:val="none" w:sz="0" w:space="0" w:color="auto"/>
        <w:right w:val="none" w:sz="0" w:space="0" w:color="auto"/>
      </w:divBdr>
    </w:div>
    <w:div w:id="1431241788">
      <w:bodyDiv w:val="1"/>
      <w:marLeft w:val="0"/>
      <w:marRight w:val="0"/>
      <w:marTop w:val="0"/>
      <w:marBottom w:val="0"/>
      <w:divBdr>
        <w:top w:val="none" w:sz="0" w:space="0" w:color="auto"/>
        <w:left w:val="none" w:sz="0" w:space="0" w:color="auto"/>
        <w:bottom w:val="none" w:sz="0" w:space="0" w:color="auto"/>
        <w:right w:val="none" w:sz="0" w:space="0" w:color="auto"/>
      </w:divBdr>
    </w:div>
    <w:div w:id="1465848555">
      <w:bodyDiv w:val="1"/>
      <w:marLeft w:val="0"/>
      <w:marRight w:val="0"/>
      <w:marTop w:val="0"/>
      <w:marBottom w:val="0"/>
      <w:divBdr>
        <w:top w:val="none" w:sz="0" w:space="0" w:color="auto"/>
        <w:left w:val="none" w:sz="0" w:space="0" w:color="auto"/>
        <w:bottom w:val="none" w:sz="0" w:space="0" w:color="auto"/>
        <w:right w:val="none" w:sz="0" w:space="0" w:color="auto"/>
      </w:divBdr>
    </w:div>
    <w:div w:id="1471750544">
      <w:bodyDiv w:val="1"/>
      <w:marLeft w:val="0"/>
      <w:marRight w:val="0"/>
      <w:marTop w:val="0"/>
      <w:marBottom w:val="0"/>
      <w:divBdr>
        <w:top w:val="none" w:sz="0" w:space="0" w:color="auto"/>
        <w:left w:val="none" w:sz="0" w:space="0" w:color="auto"/>
        <w:bottom w:val="none" w:sz="0" w:space="0" w:color="auto"/>
        <w:right w:val="none" w:sz="0" w:space="0" w:color="auto"/>
      </w:divBdr>
    </w:div>
    <w:div w:id="1546137727">
      <w:bodyDiv w:val="1"/>
      <w:marLeft w:val="0"/>
      <w:marRight w:val="0"/>
      <w:marTop w:val="0"/>
      <w:marBottom w:val="0"/>
      <w:divBdr>
        <w:top w:val="none" w:sz="0" w:space="0" w:color="auto"/>
        <w:left w:val="none" w:sz="0" w:space="0" w:color="auto"/>
        <w:bottom w:val="none" w:sz="0" w:space="0" w:color="auto"/>
        <w:right w:val="none" w:sz="0" w:space="0" w:color="auto"/>
      </w:divBdr>
    </w:div>
    <w:div w:id="1640064943">
      <w:bodyDiv w:val="1"/>
      <w:marLeft w:val="0"/>
      <w:marRight w:val="0"/>
      <w:marTop w:val="0"/>
      <w:marBottom w:val="0"/>
      <w:divBdr>
        <w:top w:val="none" w:sz="0" w:space="0" w:color="auto"/>
        <w:left w:val="none" w:sz="0" w:space="0" w:color="auto"/>
        <w:bottom w:val="none" w:sz="0" w:space="0" w:color="auto"/>
        <w:right w:val="none" w:sz="0" w:space="0" w:color="auto"/>
      </w:divBdr>
    </w:div>
    <w:div w:id="1686706534">
      <w:bodyDiv w:val="1"/>
      <w:marLeft w:val="0"/>
      <w:marRight w:val="0"/>
      <w:marTop w:val="0"/>
      <w:marBottom w:val="0"/>
      <w:divBdr>
        <w:top w:val="none" w:sz="0" w:space="0" w:color="auto"/>
        <w:left w:val="none" w:sz="0" w:space="0" w:color="auto"/>
        <w:bottom w:val="none" w:sz="0" w:space="0" w:color="auto"/>
        <w:right w:val="none" w:sz="0" w:space="0" w:color="auto"/>
      </w:divBdr>
    </w:div>
    <w:div w:id="1708603578">
      <w:bodyDiv w:val="1"/>
      <w:marLeft w:val="0"/>
      <w:marRight w:val="0"/>
      <w:marTop w:val="0"/>
      <w:marBottom w:val="0"/>
      <w:divBdr>
        <w:top w:val="none" w:sz="0" w:space="0" w:color="auto"/>
        <w:left w:val="none" w:sz="0" w:space="0" w:color="auto"/>
        <w:bottom w:val="none" w:sz="0" w:space="0" w:color="auto"/>
        <w:right w:val="none" w:sz="0" w:space="0" w:color="auto"/>
      </w:divBdr>
    </w:div>
    <w:div w:id="1729567465">
      <w:bodyDiv w:val="1"/>
      <w:marLeft w:val="0"/>
      <w:marRight w:val="0"/>
      <w:marTop w:val="0"/>
      <w:marBottom w:val="0"/>
      <w:divBdr>
        <w:top w:val="none" w:sz="0" w:space="0" w:color="auto"/>
        <w:left w:val="none" w:sz="0" w:space="0" w:color="auto"/>
        <w:bottom w:val="none" w:sz="0" w:space="0" w:color="auto"/>
        <w:right w:val="none" w:sz="0" w:space="0" w:color="auto"/>
      </w:divBdr>
    </w:div>
    <w:div w:id="1815828286">
      <w:bodyDiv w:val="1"/>
      <w:marLeft w:val="0"/>
      <w:marRight w:val="0"/>
      <w:marTop w:val="0"/>
      <w:marBottom w:val="0"/>
      <w:divBdr>
        <w:top w:val="none" w:sz="0" w:space="0" w:color="auto"/>
        <w:left w:val="none" w:sz="0" w:space="0" w:color="auto"/>
        <w:bottom w:val="none" w:sz="0" w:space="0" w:color="auto"/>
        <w:right w:val="none" w:sz="0" w:space="0" w:color="auto"/>
      </w:divBdr>
    </w:div>
    <w:div w:id="1833182051">
      <w:bodyDiv w:val="1"/>
      <w:marLeft w:val="0"/>
      <w:marRight w:val="0"/>
      <w:marTop w:val="0"/>
      <w:marBottom w:val="0"/>
      <w:divBdr>
        <w:top w:val="none" w:sz="0" w:space="0" w:color="auto"/>
        <w:left w:val="none" w:sz="0" w:space="0" w:color="auto"/>
        <w:bottom w:val="none" w:sz="0" w:space="0" w:color="auto"/>
        <w:right w:val="none" w:sz="0" w:space="0" w:color="auto"/>
      </w:divBdr>
    </w:div>
    <w:div w:id="1941990297">
      <w:bodyDiv w:val="1"/>
      <w:marLeft w:val="0"/>
      <w:marRight w:val="0"/>
      <w:marTop w:val="0"/>
      <w:marBottom w:val="0"/>
      <w:divBdr>
        <w:top w:val="none" w:sz="0" w:space="0" w:color="auto"/>
        <w:left w:val="none" w:sz="0" w:space="0" w:color="auto"/>
        <w:bottom w:val="none" w:sz="0" w:space="0" w:color="auto"/>
        <w:right w:val="none" w:sz="0" w:space="0" w:color="auto"/>
      </w:divBdr>
    </w:div>
    <w:div w:id="1991474679">
      <w:bodyDiv w:val="1"/>
      <w:marLeft w:val="0"/>
      <w:marRight w:val="0"/>
      <w:marTop w:val="0"/>
      <w:marBottom w:val="0"/>
      <w:divBdr>
        <w:top w:val="none" w:sz="0" w:space="0" w:color="auto"/>
        <w:left w:val="none" w:sz="0" w:space="0" w:color="auto"/>
        <w:bottom w:val="none" w:sz="0" w:space="0" w:color="auto"/>
        <w:right w:val="none" w:sz="0" w:space="0" w:color="auto"/>
      </w:divBdr>
    </w:div>
    <w:div w:id="2019841341">
      <w:bodyDiv w:val="1"/>
      <w:marLeft w:val="0"/>
      <w:marRight w:val="0"/>
      <w:marTop w:val="0"/>
      <w:marBottom w:val="0"/>
      <w:divBdr>
        <w:top w:val="none" w:sz="0" w:space="0" w:color="auto"/>
        <w:left w:val="none" w:sz="0" w:space="0" w:color="auto"/>
        <w:bottom w:val="none" w:sz="0" w:space="0" w:color="auto"/>
        <w:right w:val="none" w:sz="0" w:space="0" w:color="auto"/>
      </w:divBdr>
    </w:div>
    <w:div w:id="20889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SKA-M.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1F4C-DD30-4360-B7B9-1F5BD1007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SKA-M</Template>
  <TotalTime>0</TotalTime>
  <Pages>4</Pages>
  <Words>1490</Words>
  <Characters>9389</Characters>
  <Application>Microsoft Office Word</Application>
  <DocSecurity>0</DocSecurity>
  <Lines>78</Lines>
  <Paragraphs>21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Schriftliche Kleine Anfrage</vt:lpstr>
      <vt:lpstr>Schriftliche Kleine Anfrage</vt:lpstr>
    </vt:vector>
  </TitlesOfParts>
  <Company>CDU Bürgerschaftsfraktion</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Schriftliche Kleine Anfrage</dc:title>
  <dc:subject/>
  <dc:creator>Geschäftsstelle</dc:creator>
  <cp:keywords/>
  <cp:lastModifiedBy>Markus Kranig</cp:lastModifiedBy>
  <cp:revision>2</cp:revision>
  <cp:lastPrinted>2025-04-17T14:21:00Z</cp:lastPrinted>
  <dcterms:created xsi:type="dcterms:W3CDTF">2025-04-23T14:41:00Z</dcterms:created>
  <dcterms:modified xsi:type="dcterms:W3CDTF">2025-04-23T14:41:00Z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447a-85ec-4482-b709-219fb68c1534_Enabled">
    <vt:lpwstr>true</vt:lpwstr>
  </property>
  <property fmtid="{D5CDD505-2E9C-101B-9397-08002B2CF9AE}" pid="3" name="MSIP_Label_6104447a-85ec-4482-b709-219fb68c1534_SetDate">
    <vt:lpwstr>2023-11-10T08:37:54Z</vt:lpwstr>
  </property>
  <property fmtid="{D5CDD505-2E9C-101B-9397-08002B2CF9AE}" pid="4" name="MSIP_Label_6104447a-85ec-4482-b709-219fb68c1534_Method">
    <vt:lpwstr>Standard</vt:lpwstr>
  </property>
  <property fmtid="{D5CDD505-2E9C-101B-9397-08002B2CF9AE}" pid="5" name="MSIP_Label_6104447a-85ec-4482-b709-219fb68c1534_Name">
    <vt:lpwstr>C2_internal</vt:lpwstr>
  </property>
  <property fmtid="{D5CDD505-2E9C-101B-9397-08002B2CF9AE}" pid="6" name="MSIP_Label_6104447a-85ec-4482-b709-219fb68c1534_SiteId">
    <vt:lpwstr>9100ff08-af6b-433f-b666-b6f24073ff84</vt:lpwstr>
  </property>
  <property fmtid="{D5CDD505-2E9C-101B-9397-08002B2CF9AE}" pid="7" name="MSIP_Label_6104447a-85ec-4482-b709-219fb68c1534_ActionId">
    <vt:lpwstr>c68ea60f-60ed-454b-99aa-58589f7e59b5</vt:lpwstr>
  </property>
  <property fmtid="{D5CDD505-2E9C-101B-9397-08002B2CF9AE}" pid="8" name="MSIP_Label_6104447a-85ec-4482-b709-219fb68c1534_ContentBits">
    <vt:lpwstr>0</vt:lpwstr>
  </property>
</Properties>
</file>